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E7" w:rsidRDefault="005D6BD6">
      <w:pPr>
        <w:pStyle w:val="a5"/>
        <w:widowControl/>
        <w:spacing w:after="240" w:line="23" w:lineRule="atLeas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结果公告</w:t>
      </w:r>
    </w:p>
    <w:p w:rsidR="006F0CE7" w:rsidRDefault="005D6BD6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项目编号：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PTXC20210662</w:t>
      </w:r>
    </w:p>
    <w:p w:rsidR="006F0CE7" w:rsidRDefault="005D6BD6">
      <w:pPr>
        <w:widowControl/>
        <w:numPr>
          <w:ilvl w:val="0"/>
          <w:numId w:val="1"/>
        </w:numPr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项目名称：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无线便携式互动直录播系统采购项目</w:t>
      </w:r>
    </w:p>
    <w:p w:rsidR="006F0CE7" w:rsidRDefault="005D6BD6">
      <w:pPr>
        <w:widowControl/>
        <w:pBdr>
          <w:bottom w:val="dotted" w:sz="6" w:space="30" w:color="000000"/>
        </w:pBdr>
        <w:shd w:val="clear" w:color="auto" w:fill="FFFFFF"/>
        <w:spacing w:line="440" w:lineRule="exact"/>
        <w:contextualSpacing/>
        <w:jc w:val="left"/>
        <w:rPr>
          <w:rFonts w:ascii="宋体" w:eastAsia="宋体" w:hAnsi="宋体" w:cs="宋体"/>
          <w:color w:val="333333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三、采购结果</w:t>
      </w:r>
    </w:p>
    <w:tbl>
      <w:tblPr>
        <w:tblW w:w="521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822"/>
        <w:gridCol w:w="2274"/>
      </w:tblGrid>
      <w:tr w:rsidR="006F0CE7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供应商名称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供应商地址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中标（成交）金额（单位：元）</w:t>
            </w:r>
          </w:p>
        </w:tc>
      </w:tr>
      <w:tr w:rsidR="006F0CE7">
        <w:tc>
          <w:tcPr>
            <w:tcW w:w="14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中国电信股份有限公司莆田分公司</w:t>
            </w:r>
          </w:p>
        </w:tc>
        <w:tc>
          <w:tcPr>
            <w:tcW w:w="220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莆田市城厢区龙桥街道梅园西路57弄18号</w:t>
            </w:r>
          </w:p>
        </w:tc>
        <w:tc>
          <w:tcPr>
            <w:tcW w:w="131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contextualSpacing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192000元 </w:t>
            </w:r>
          </w:p>
        </w:tc>
      </w:tr>
    </w:tbl>
    <w:p w:rsidR="006F0CE7" w:rsidRDefault="005D6BD6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四、主要标的信息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合同包PTXC20210662 包1</w:t>
      </w:r>
    </w:p>
    <w:p w:rsidR="006F0CE7" w:rsidRDefault="004323C1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sz w:val="24"/>
        </w:rPr>
      </w:pPr>
      <w:r w:rsidRPr="004323C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中国电信股份有限公司莆田分公司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：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  <w:t xml:space="preserve">货物类 </w:t>
      </w:r>
    </w:p>
    <w:tbl>
      <w:tblPr>
        <w:tblW w:w="54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411"/>
        <w:gridCol w:w="1262"/>
        <w:gridCol w:w="2352"/>
        <w:gridCol w:w="1005"/>
        <w:gridCol w:w="1154"/>
        <w:gridCol w:w="1284"/>
      </w:tblGrid>
      <w:tr w:rsidR="006F0CE7">
        <w:trPr>
          <w:trHeight w:val="48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品目号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采购标的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品牌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规格型号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数量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（单位）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单价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金额</w:t>
            </w:r>
            <w:r>
              <w:rPr>
                <w:rFonts w:ascii="宋体" w:eastAsia="宋体" w:hAnsi="宋体" w:cs="宋体"/>
                <w:kern w:val="0"/>
                <w:sz w:val="24"/>
              </w:rPr>
              <w:br/>
              <w:t>（元）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互动录播主机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IQ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RIA13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21780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21780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1-2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录播软件系统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IQ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录播软件系统V1.0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7260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7260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1-3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导播软件系统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IQ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导播软件系统V1.0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7020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7020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1-4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无线云台摄像机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IQ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C3011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6655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6655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1-5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无线云台摄像机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IQ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C3011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6655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6655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1-6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无线桌面麦克风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IQ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A800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1台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2180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2180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1-7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三脚架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国产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2个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500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1000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lastRenderedPageBreak/>
              <w:t>1-8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航空箱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国产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1个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730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730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1-9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智能直录播互动系统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天蛙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智能直录播互动系统V1.0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1套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101220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101220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1-10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云资源服务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国产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1项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11500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11500</w:t>
            </w:r>
          </w:p>
        </w:tc>
      </w:tr>
      <w:tr w:rsidR="006F0CE7">
        <w:trPr>
          <w:trHeight w:val="905"/>
        </w:trPr>
        <w:tc>
          <w:tcPr>
            <w:tcW w:w="5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548DD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548DD4"/>
                <w:kern w:val="0"/>
                <w:sz w:val="24"/>
                <w:lang w:bidi="ar"/>
              </w:rPr>
              <w:t>1-11</w:t>
            </w:r>
          </w:p>
        </w:tc>
        <w:tc>
          <w:tcPr>
            <w:tcW w:w="14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安装调试（含辅材）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国产</w:t>
            </w:r>
          </w:p>
        </w:tc>
        <w:tc>
          <w:tcPr>
            <w:tcW w:w="23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jc w:val="center"/>
              <w:rPr>
                <w:rFonts w:ascii="宋体" w:hAnsi="宋体" w:cs="宋体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  <w:lang w:bidi="ar"/>
              </w:rPr>
              <w:t>定制</w:t>
            </w:r>
          </w:p>
        </w:tc>
        <w:tc>
          <w:tcPr>
            <w:tcW w:w="1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pacing w:line="400" w:lineRule="exact"/>
              <w:contextualSpacing/>
              <w:jc w:val="center"/>
              <w:rPr>
                <w:rFonts w:ascii="宋体" w:hAnsi="宋体" w:cs="新宋体"/>
                <w:kern w:val="0"/>
                <w:sz w:val="24"/>
              </w:rPr>
            </w:pPr>
            <w:r>
              <w:rPr>
                <w:rFonts w:ascii="宋体" w:hAnsi="宋体" w:cs="新宋体" w:hint="eastAsia"/>
                <w:kern w:val="0"/>
                <w:sz w:val="24"/>
              </w:rPr>
              <w:t>1项</w:t>
            </w:r>
          </w:p>
        </w:tc>
        <w:tc>
          <w:tcPr>
            <w:tcW w:w="11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26000</w:t>
            </w:r>
          </w:p>
        </w:tc>
        <w:tc>
          <w:tcPr>
            <w:tcW w:w="1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26000</w:t>
            </w:r>
          </w:p>
        </w:tc>
      </w:tr>
    </w:tbl>
    <w:p w:rsidR="006F0CE7" w:rsidRDefault="005D6BD6">
      <w:pPr>
        <w:widowControl/>
        <w:spacing w:line="440" w:lineRule="exact"/>
        <w:jc w:val="left"/>
        <w:rPr>
          <w:rFonts w:ascii="宋体" w:eastAsia="宋体" w:hAnsi="宋体" w:cs="宋体"/>
          <w:sz w:val="24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五、评标专家（单一来源采购人员）名单： </w:t>
      </w:r>
    </w:p>
    <w:tbl>
      <w:tblPr>
        <w:tblW w:w="52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4"/>
        <w:gridCol w:w="5534"/>
      </w:tblGrid>
      <w:tr w:rsidR="006F0CE7">
        <w:trPr>
          <w:trHeight w:val="460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采购人代表：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庄福成</w:t>
            </w:r>
          </w:p>
        </w:tc>
      </w:tr>
      <w:tr w:rsidR="006F0CE7">
        <w:trPr>
          <w:trHeight w:val="476"/>
        </w:trPr>
        <w:tc>
          <w:tcPr>
            <w:tcW w:w="314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lang w:bidi="ar"/>
              </w:rPr>
              <w:t>评审专家：</w:t>
            </w:r>
          </w:p>
        </w:tc>
        <w:tc>
          <w:tcPr>
            <w:tcW w:w="55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CE7" w:rsidRDefault="005D6BD6">
            <w:pPr>
              <w:widowControl/>
              <w:shd w:val="clear" w:color="auto" w:fill="FFFFFF"/>
              <w:spacing w:line="440" w:lineRule="exact"/>
              <w:jc w:val="center"/>
              <w:rPr>
                <w:rFonts w:ascii="宋体" w:eastAsia="宋体" w:hAnsi="宋体" w:cs="宋体"/>
                <w:color w:val="333333"/>
                <w:sz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</w:rPr>
              <w:t>戴建</w:t>
            </w:r>
            <w:r w:rsidR="0075684D">
              <w:rPr>
                <w:rFonts w:ascii="宋体" w:eastAsia="宋体" w:hAnsi="宋体" w:cs="宋体" w:hint="eastAsia"/>
                <w:color w:val="333333"/>
                <w:sz w:val="24"/>
              </w:rPr>
              <w:t>浜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sz w:val="24"/>
              </w:rPr>
              <w:t>、陈海勇、林建煌、陈剑雄</w:t>
            </w:r>
          </w:p>
        </w:tc>
      </w:tr>
    </w:tbl>
    <w:p w:rsidR="006F0CE7" w:rsidRDefault="005D6BD6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六、代理服务收费标准及金额：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  成交人应在领取成交通知书的同时向招标代理人缴纳招标服务费，代理服务费按包干人民币叁仟元整整（￥3000元）收取，专家费由采购人支付。服务费缴纳账户：开户名--莆田市信成造价咨询有限公司，开户行—中国光大银行莆田分行，账号-- 79880188000047251。</w:t>
      </w:r>
    </w:p>
    <w:p w:rsidR="006F0CE7" w:rsidRDefault="005D6BD6">
      <w:pPr>
        <w:widowControl/>
        <w:shd w:val="clear" w:color="auto" w:fill="FFFFFF"/>
        <w:spacing w:line="440" w:lineRule="exact"/>
        <w:jc w:val="left"/>
        <w:rPr>
          <w:rStyle w:val="a6"/>
          <w:rFonts w:ascii="宋体" w:eastAsia="宋体" w:hAnsi="宋体" w:cs="宋体"/>
          <w:color w:val="333333"/>
          <w:sz w:val="24"/>
          <w:shd w:val="clear" w:color="auto" w:fill="FFFFFF"/>
          <w:lang w:bidi="ar"/>
        </w:rPr>
      </w:pP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代理服务费收费金额：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合同包PTXC20210662   包1 ：3000元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收取对象： 成交人 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七、公告期限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自本公告发布之日起1个工作日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八、其他补充事宜</w:t>
      </w:r>
    </w:p>
    <w:p w:rsidR="006F0CE7" w:rsidRDefault="004323C1">
      <w:pPr>
        <w:widowControl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 w:rsidRPr="004323C1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福建省文化贞观教育科技有限公司、中国电信股份有限公司莆田分公司、福州小荷教学设备有限公司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3家供应商均通过资格性和符合性审查，为有效投标人。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九、凡对本次公告内容提出询问，按以下方式联系。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1.采购人信息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</w:t>
      </w:r>
      <w:r w:rsidR="005D6BD6">
        <w:rPr>
          <w:rFonts w:ascii="宋体" w:hAnsi="宋体" w:hint="eastAsia"/>
          <w:sz w:val="24"/>
        </w:rPr>
        <w:t>莆田市教师进修学院附属小学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址：莆田市荔城区丰美路1055号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</w:t>
      </w:r>
      <w:r w:rsidR="005D6BD6"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  <w:t>0594-2261503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>   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 xml:space="preserve"> 2.采购代理机构信息（如有）：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lastRenderedPageBreak/>
        <w:t xml:space="preserve">    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名  称：莆田市信成造价咨询有限公司</w:t>
      </w:r>
      <w:r w:rsidR="005D6BD6"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 w:rsidR="005D6BD6"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地  址：莆田市城厢区龙桥街道2580号四楼</w:t>
      </w:r>
    </w:p>
    <w:p w:rsidR="006F0CE7" w:rsidRDefault="005D6BD6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联系方式：0594-2855533</w:t>
      </w:r>
    </w:p>
    <w:p w:rsidR="006F0CE7" w:rsidRDefault="005D6BD6">
      <w:pPr>
        <w:widowControl/>
        <w:spacing w:line="440" w:lineRule="exact"/>
        <w:ind w:firstLine="73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3.项目联系人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项目联系人：小阮</w:t>
      </w:r>
      <w:r>
        <w:rPr>
          <w:rStyle w:val="a6"/>
          <w:rFonts w:ascii="宋体" w:eastAsia="宋体" w:hAnsi="宋体" w:cs="宋体" w:hint="eastAsia"/>
          <w:color w:val="333333"/>
          <w:sz w:val="24"/>
          <w:shd w:val="clear" w:color="auto" w:fill="FFFFFF"/>
          <w:lang w:bidi="ar"/>
        </w:rPr>
        <w:br/>
        <w:t xml:space="preserve">   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电  话：0594-2855533</w:t>
      </w:r>
    </w:p>
    <w:p w:rsidR="006F0CE7" w:rsidRDefault="005D6BD6">
      <w:pPr>
        <w:pStyle w:val="a5"/>
        <w:widowControl/>
        <w:spacing w:line="4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                        莆田市信成造价咨询有限公司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br/>
        <w:t>                             2021年</w:t>
      </w:r>
      <w:r w:rsidR="0075684D">
        <w:rPr>
          <w:rFonts w:ascii="宋体" w:eastAsia="宋体" w:hAnsi="宋体" w:cs="宋体" w:hint="eastAsia"/>
          <w:color w:val="333333"/>
          <w:shd w:val="clear" w:color="auto" w:fill="FFFFFF"/>
        </w:rPr>
        <w:t>07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 w:rsidR="0075684D">
        <w:rPr>
          <w:rFonts w:ascii="宋体" w:eastAsia="宋体" w:hAnsi="宋体" w:cs="宋体" w:hint="eastAsia"/>
          <w:color w:val="333333"/>
          <w:shd w:val="clear" w:color="auto" w:fill="FFFFFF"/>
        </w:rPr>
        <w:t>26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6F0CE7" w:rsidRDefault="006F0CE7">
      <w:pPr>
        <w:pStyle w:val="a5"/>
        <w:widowControl/>
        <w:spacing w:line="440" w:lineRule="exact"/>
        <w:rPr>
          <w:rFonts w:ascii="宋体" w:eastAsia="宋体" w:hAnsi="宋体" w:cs="宋体"/>
        </w:rPr>
      </w:pPr>
    </w:p>
    <w:sectPr w:rsidR="006F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74" w:rsidRDefault="00A30474" w:rsidP="004323C1">
      <w:r>
        <w:separator/>
      </w:r>
    </w:p>
  </w:endnote>
  <w:endnote w:type="continuationSeparator" w:id="0">
    <w:p w:rsidR="00A30474" w:rsidRDefault="00A30474" w:rsidP="0043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74" w:rsidRDefault="00A30474" w:rsidP="004323C1">
      <w:r>
        <w:separator/>
      </w:r>
    </w:p>
  </w:footnote>
  <w:footnote w:type="continuationSeparator" w:id="0">
    <w:p w:rsidR="00A30474" w:rsidRDefault="00A30474" w:rsidP="00432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8FF225"/>
    <w:multiLevelType w:val="singleLevel"/>
    <w:tmpl w:val="BA8FF2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16242"/>
    <w:rsid w:val="00034195"/>
    <w:rsid w:val="00090E93"/>
    <w:rsid w:val="00282188"/>
    <w:rsid w:val="002B7A74"/>
    <w:rsid w:val="004323C1"/>
    <w:rsid w:val="004A0624"/>
    <w:rsid w:val="004C63CE"/>
    <w:rsid w:val="004D1084"/>
    <w:rsid w:val="005D6BD6"/>
    <w:rsid w:val="00652BD5"/>
    <w:rsid w:val="006C5B71"/>
    <w:rsid w:val="006D5621"/>
    <w:rsid w:val="006D6B32"/>
    <w:rsid w:val="006F0CE7"/>
    <w:rsid w:val="0075684D"/>
    <w:rsid w:val="00853BDD"/>
    <w:rsid w:val="00886087"/>
    <w:rsid w:val="00945F5C"/>
    <w:rsid w:val="00965E0D"/>
    <w:rsid w:val="009A112A"/>
    <w:rsid w:val="009A2999"/>
    <w:rsid w:val="00A30474"/>
    <w:rsid w:val="00A411D6"/>
    <w:rsid w:val="00AF6CE4"/>
    <w:rsid w:val="00B87BBB"/>
    <w:rsid w:val="00C50165"/>
    <w:rsid w:val="00CE617F"/>
    <w:rsid w:val="00D419D2"/>
    <w:rsid w:val="00D74350"/>
    <w:rsid w:val="00DA49D8"/>
    <w:rsid w:val="00DF606D"/>
    <w:rsid w:val="00F94A88"/>
    <w:rsid w:val="0ADE404E"/>
    <w:rsid w:val="21BD04AD"/>
    <w:rsid w:val="26905C35"/>
    <w:rsid w:val="27637EA1"/>
    <w:rsid w:val="38BB5EC8"/>
    <w:rsid w:val="3DA16242"/>
    <w:rsid w:val="4B8B71CB"/>
    <w:rsid w:val="59E9083B"/>
    <w:rsid w:val="61B92E2B"/>
    <w:rsid w:val="695F66D7"/>
    <w:rsid w:val="7BD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17" w:lineRule="atLeast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666666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  <w:rPr>
      <w:i/>
    </w:rPr>
  </w:style>
  <w:style w:type="character" w:styleId="a9">
    <w:name w:val="Hyperlink"/>
    <w:basedOn w:val="a0"/>
    <w:qFormat/>
    <w:rPr>
      <w:color w:val="666666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A4440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label9">
    <w:name w:val="label9"/>
    <w:basedOn w:val="a0"/>
    <w:qFormat/>
    <w:rPr>
      <w:color w:val="1AB394"/>
      <w:shd w:val="clear" w:color="auto" w:fill="FFFFFF"/>
    </w:rPr>
  </w:style>
  <w:style w:type="character" w:customStyle="1" w:styleId="label10">
    <w:name w:val="label10"/>
    <w:basedOn w:val="a0"/>
    <w:qFormat/>
    <w:rPr>
      <w:color w:val="1CC09F"/>
      <w:shd w:val="clear" w:color="auto" w:fill="FFFFFF"/>
    </w:rPr>
  </w:style>
  <w:style w:type="character" w:customStyle="1" w:styleId="label11">
    <w:name w:val="label11"/>
    <w:basedOn w:val="a0"/>
    <w:qFormat/>
  </w:style>
  <w:style w:type="character" w:customStyle="1" w:styleId="label12">
    <w:name w:val="label12"/>
    <w:basedOn w:val="a0"/>
    <w:qFormat/>
  </w:style>
  <w:style w:type="character" w:customStyle="1" w:styleId="last-child1">
    <w:name w:val="last-child1"/>
    <w:basedOn w:val="a0"/>
    <w:qFormat/>
  </w:style>
  <w:style w:type="character" w:customStyle="1" w:styleId="navy">
    <w:name w:val="navy"/>
    <w:basedOn w:val="a0"/>
    <w:qFormat/>
    <w:rPr>
      <w:color w:val="1AB394"/>
    </w:rPr>
  </w:style>
  <w:style w:type="paragraph" w:customStyle="1" w:styleId="heading">
    <w:name w:val="heading"/>
    <w:basedOn w:val="a"/>
    <w:qFormat/>
    <w:pPr>
      <w:shd w:val="clear" w:color="auto" w:fill="2F4050"/>
      <w:jc w:val="left"/>
    </w:pPr>
    <w:rPr>
      <w:rFonts w:cs="Times New Roman"/>
      <w:b/>
      <w:color w:val="FFFFFF"/>
      <w:kern w:val="0"/>
    </w:rPr>
  </w:style>
  <w:style w:type="paragraph" w:customStyle="1" w:styleId="heading2">
    <w:name w:val="heading2"/>
    <w:basedOn w:val="a"/>
    <w:qFormat/>
    <w:pPr>
      <w:jc w:val="left"/>
    </w:pPr>
    <w:rPr>
      <w:rFonts w:ascii="微软雅黑" w:eastAsia="微软雅黑" w:hAnsi="微软雅黑" w:cs="Times New Roman"/>
      <w:color w:val="474747"/>
      <w:kern w:val="0"/>
      <w:sz w:val="43"/>
      <w:szCs w:val="43"/>
    </w:rPr>
  </w:style>
  <w:style w:type="paragraph" w:customStyle="1" w:styleId="litterheading">
    <w:name w:val="litterheading"/>
    <w:basedOn w:val="a"/>
    <w:qFormat/>
    <w:pPr>
      <w:jc w:val="left"/>
    </w:pPr>
    <w:rPr>
      <w:rFonts w:ascii="微软雅黑" w:eastAsia="微软雅黑" w:hAnsi="微软雅黑" w:cs="Times New Roman" w:hint="eastAsia"/>
      <w:color w:val="737373"/>
      <w:kern w:val="0"/>
      <w:sz w:val="25"/>
      <w:szCs w:val="25"/>
    </w:rPr>
  </w:style>
  <w:style w:type="paragraph" w:customStyle="1" w:styleId="Style22">
    <w:name w:val="_Style 22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3">
    <w:name w:val="_Style 23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searchinput1">
    <w:name w:val="searchinput1"/>
    <w:basedOn w:val="a0"/>
    <w:qFormat/>
    <w:rPr>
      <w:bdr w:val="single" w:sz="6" w:space="0" w:color="BFBFBF"/>
    </w:rPr>
  </w:style>
  <w:style w:type="character" w:customStyle="1" w:styleId="print1">
    <w:name w:val="print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15</cp:revision>
  <cp:lastPrinted>2021-04-13T02:07:00Z</cp:lastPrinted>
  <dcterms:created xsi:type="dcterms:W3CDTF">2020-11-26T01:50:00Z</dcterms:created>
  <dcterms:modified xsi:type="dcterms:W3CDTF">2021-07-26T03:37:00Z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