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03" w:rsidRPr="00423F03" w:rsidRDefault="0088745A" w:rsidP="0088745A">
      <w:pPr>
        <w:widowControl/>
        <w:spacing w:before="100" w:beforeAutospacing="1" w:after="100" w:afterAutospacing="1"/>
        <w:jc w:val="center"/>
        <w:outlineLvl w:val="1"/>
        <w:rPr>
          <w:rFonts w:ascii="宋体" w:eastAsia="宋体" w:hAnsi="宋体" w:cs="宋体"/>
          <w:b/>
          <w:bCs/>
          <w:kern w:val="0"/>
          <w:sz w:val="36"/>
          <w:szCs w:val="36"/>
        </w:rPr>
      </w:pPr>
      <w:r w:rsidRPr="0088745A">
        <w:rPr>
          <w:rFonts w:ascii="宋体" w:eastAsia="宋体" w:hAnsi="宋体" w:cs="宋体" w:hint="eastAsia"/>
          <w:b/>
          <w:bCs/>
          <w:kern w:val="0"/>
          <w:sz w:val="36"/>
          <w:szCs w:val="36"/>
        </w:rPr>
        <w:t>莆田市教师进修学院</w:t>
      </w:r>
      <w:proofErr w:type="gramStart"/>
      <w:r w:rsidRPr="0088745A">
        <w:rPr>
          <w:rFonts w:ascii="宋体" w:eastAsia="宋体" w:hAnsi="宋体" w:cs="宋体" w:hint="eastAsia"/>
          <w:b/>
          <w:bCs/>
          <w:kern w:val="0"/>
          <w:sz w:val="36"/>
          <w:szCs w:val="36"/>
        </w:rPr>
        <w:t>附属小学</w:t>
      </w:r>
      <w:r>
        <w:rPr>
          <w:rFonts w:ascii="宋体" w:eastAsia="宋体" w:hAnsi="宋体" w:cs="宋体"/>
          <w:b/>
          <w:bCs/>
          <w:kern w:val="0"/>
          <w:sz w:val="36"/>
          <w:szCs w:val="36"/>
        </w:rPr>
        <w:t>附属小学</w:t>
      </w:r>
      <w:proofErr w:type="gramEnd"/>
      <w:r>
        <w:rPr>
          <w:rFonts w:ascii="宋体" w:eastAsia="宋体" w:hAnsi="宋体" w:cs="宋体"/>
          <w:b/>
          <w:bCs/>
          <w:kern w:val="0"/>
          <w:sz w:val="36"/>
          <w:szCs w:val="36"/>
        </w:rPr>
        <w:t>篮球场采购项目</w:t>
      </w:r>
      <w:r w:rsidR="00423F03" w:rsidRPr="00423F03">
        <w:rPr>
          <w:rFonts w:ascii="宋体" w:eastAsia="宋体" w:hAnsi="宋体" w:cs="宋体"/>
          <w:b/>
          <w:bCs/>
          <w:kern w:val="0"/>
          <w:sz w:val="36"/>
          <w:szCs w:val="36"/>
        </w:rPr>
        <w:t>公开招标公告</w:t>
      </w:r>
    </w:p>
    <w:p w:rsidR="00423F03" w:rsidRPr="00423F03" w:rsidRDefault="00423F03" w:rsidP="00423F03">
      <w:pPr>
        <w:widowControl/>
        <w:spacing w:line="440" w:lineRule="exact"/>
        <w:jc w:val="left"/>
        <w:outlineLvl w:val="2"/>
        <w:rPr>
          <w:rFonts w:ascii="宋体" w:eastAsia="宋体" w:hAnsi="宋体" w:cs="宋体"/>
          <w:b/>
          <w:bCs/>
          <w:kern w:val="0"/>
          <w:sz w:val="24"/>
          <w:szCs w:val="24"/>
        </w:rPr>
      </w:pPr>
      <w:r w:rsidRPr="00423F03">
        <w:rPr>
          <w:rFonts w:ascii="宋体" w:eastAsia="宋体" w:hAnsi="宋体" w:cs="宋体"/>
          <w:b/>
          <w:bCs/>
          <w:kern w:val="0"/>
          <w:sz w:val="24"/>
          <w:szCs w:val="24"/>
        </w:rPr>
        <w:t>项目概况</w:t>
      </w:r>
    </w:p>
    <w:p w:rsidR="00423F03" w:rsidRPr="00423F03" w:rsidRDefault="0088745A" w:rsidP="00423F03">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附属小学篮球场采购项目</w:t>
      </w:r>
      <w:r w:rsidR="00423F03" w:rsidRPr="00423F03">
        <w:rPr>
          <w:rFonts w:ascii="宋体" w:eastAsia="宋体" w:hAnsi="宋体" w:cs="宋体"/>
          <w:kern w:val="0"/>
          <w:sz w:val="24"/>
          <w:szCs w:val="24"/>
        </w:rPr>
        <w:t>招标项目的潜在投标人应在莆田市城厢区龙桥街道</w:t>
      </w:r>
      <w:proofErr w:type="gramStart"/>
      <w:r w:rsidR="00423F03" w:rsidRPr="00423F03">
        <w:rPr>
          <w:rFonts w:ascii="宋体" w:eastAsia="宋体" w:hAnsi="宋体" w:cs="宋体"/>
          <w:kern w:val="0"/>
          <w:sz w:val="24"/>
          <w:szCs w:val="24"/>
        </w:rPr>
        <w:t>荔</w:t>
      </w:r>
      <w:proofErr w:type="gramEnd"/>
      <w:r w:rsidR="00423F03" w:rsidRPr="00423F03">
        <w:rPr>
          <w:rFonts w:ascii="宋体" w:eastAsia="宋体" w:hAnsi="宋体" w:cs="宋体"/>
          <w:kern w:val="0"/>
          <w:sz w:val="24"/>
          <w:szCs w:val="24"/>
        </w:rPr>
        <w:t>城中大道2580号四楼获取招标文件，并于</w:t>
      </w:r>
      <w:r w:rsidR="00423F03" w:rsidRPr="00423F03">
        <w:rPr>
          <w:rFonts w:ascii="宋体" w:eastAsia="宋体" w:hAnsi="宋体" w:cs="宋体"/>
          <w:kern w:val="0"/>
          <w:sz w:val="24"/>
          <w:szCs w:val="24"/>
          <w:u w:val="single"/>
        </w:rPr>
        <w:t>2021年</w:t>
      </w:r>
      <w:r w:rsidR="00351A26">
        <w:rPr>
          <w:rFonts w:ascii="宋体" w:eastAsia="宋体" w:hAnsi="宋体" w:cs="宋体" w:hint="eastAsia"/>
          <w:kern w:val="0"/>
          <w:sz w:val="24"/>
          <w:szCs w:val="24"/>
          <w:u w:val="single"/>
        </w:rPr>
        <w:t>09</w:t>
      </w:r>
      <w:r w:rsidR="00423F03" w:rsidRPr="00423F03">
        <w:rPr>
          <w:rFonts w:ascii="宋体" w:eastAsia="宋体" w:hAnsi="宋体" w:cs="宋体"/>
          <w:kern w:val="0"/>
          <w:sz w:val="24"/>
          <w:szCs w:val="24"/>
          <w:u w:val="single"/>
        </w:rPr>
        <w:t>月</w:t>
      </w:r>
      <w:r w:rsidR="00351A26">
        <w:rPr>
          <w:rFonts w:ascii="宋体" w:eastAsia="宋体" w:hAnsi="宋体" w:cs="宋体" w:hint="eastAsia"/>
          <w:kern w:val="0"/>
          <w:sz w:val="24"/>
          <w:szCs w:val="24"/>
          <w:u w:val="single"/>
        </w:rPr>
        <w:t>13</w:t>
      </w:r>
      <w:r w:rsidR="00423F03" w:rsidRPr="00423F03">
        <w:rPr>
          <w:rFonts w:ascii="宋体" w:eastAsia="宋体" w:hAnsi="宋体" w:cs="宋体"/>
          <w:kern w:val="0"/>
          <w:sz w:val="24"/>
          <w:szCs w:val="24"/>
          <w:u w:val="single"/>
        </w:rPr>
        <w:t>日</w:t>
      </w:r>
      <w:r w:rsidR="00351A26">
        <w:rPr>
          <w:rFonts w:ascii="宋体" w:eastAsia="宋体" w:hAnsi="宋体" w:cs="宋体" w:hint="eastAsia"/>
          <w:kern w:val="0"/>
          <w:sz w:val="24"/>
          <w:szCs w:val="24"/>
          <w:u w:val="single"/>
        </w:rPr>
        <w:t>09</w:t>
      </w:r>
      <w:r w:rsidR="00423F03" w:rsidRPr="00423F03">
        <w:rPr>
          <w:rFonts w:ascii="宋体" w:eastAsia="宋体" w:hAnsi="宋体" w:cs="宋体"/>
          <w:kern w:val="0"/>
          <w:sz w:val="24"/>
          <w:szCs w:val="24"/>
          <w:u w:val="single"/>
        </w:rPr>
        <w:t>点</w:t>
      </w:r>
      <w:r>
        <w:rPr>
          <w:rFonts w:ascii="宋体" w:eastAsia="宋体" w:hAnsi="宋体" w:cs="宋体" w:hint="eastAsia"/>
          <w:kern w:val="0"/>
          <w:sz w:val="24"/>
          <w:szCs w:val="24"/>
          <w:u w:val="single"/>
        </w:rPr>
        <w:t xml:space="preserve"> </w:t>
      </w:r>
      <w:r w:rsidR="00351A26">
        <w:rPr>
          <w:rFonts w:ascii="宋体" w:eastAsia="宋体" w:hAnsi="宋体" w:cs="宋体" w:hint="eastAsia"/>
          <w:kern w:val="0"/>
          <w:sz w:val="24"/>
          <w:szCs w:val="24"/>
          <w:u w:val="single"/>
        </w:rPr>
        <w:t>00</w:t>
      </w:r>
      <w:r>
        <w:rPr>
          <w:rFonts w:ascii="宋体" w:eastAsia="宋体" w:hAnsi="宋体" w:cs="宋体" w:hint="eastAsia"/>
          <w:kern w:val="0"/>
          <w:sz w:val="24"/>
          <w:szCs w:val="24"/>
          <w:u w:val="single"/>
        </w:rPr>
        <w:t xml:space="preserve"> </w:t>
      </w:r>
      <w:r w:rsidR="00423F03" w:rsidRPr="00423F03">
        <w:rPr>
          <w:rFonts w:ascii="宋体" w:eastAsia="宋体" w:hAnsi="宋体" w:cs="宋体"/>
          <w:kern w:val="0"/>
          <w:sz w:val="24"/>
          <w:szCs w:val="24"/>
          <w:u w:val="single"/>
        </w:rPr>
        <w:t>分</w:t>
      </w:r>
      <w:r w:rsidR="00423F03" w:rsidRPr="00423F03">
        <w:rPr>
          <w:rFonts w:ascii="宋体" w:eastAsia="宋体" w:hAnsi="宋体" w:cs="宋体"/>
          <w:kern w:val="0"/>
          <w:sz w:val="24"/>
          <w:szCs w:val="24"/>
        </w:rPr>
        <w:t xml:space="preserve">（北京时间）前递交投标文件。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一、项目基本情况</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项目编号：</w:t>
      </w:r>
      <w:r w:rsidR="0088745A">
        <w:rPr>
          <w:rFonts w:ascii="宋体" w:eastAsia="宋体" w:hAnsi="宋体" w:cs="宋体"/>
          <w:kern w:val="0"/>
          <w:sz w:val="24"/>
          <w:szCs w:val="24"/>
        </w:rPr>
        <w:t>PTXC20210883</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项目名称：</w:t>
      </w:r>
      <w:r w:rsidR="0088745A">
        <w:rPr>
          <w:rFonts w:ascii="宋体" w:eastAsia="宋体" w:hAnsi="宋体" w:cs="宋体"/>
          <w:kern w:val="0"/>
          <w:sz w:val="24"/>
          <w:szCs w:val="24"/>
        </w:rPr>
        <w:t>附属小学篮球场采购项目</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预算金额：</w:t>
      </w:r>
      <w:r w:rsidR="0088745A">
        <w:rPr>
          <w:rFonts w:ascii="宋体" w:eastAsia="宋体" w:hAnsi="宋体" w:cs="宋体"/>
          <w:kern w:val="0"/>
          <w:sz w:val="24"/>
          <w:szCs w:val="24"/>
        </w:rPr>
        <w:t>29.5349</w:t>
      </w:r>
      <w:r w:rsidRPr="00423F03">
        <w:rPr>
          <w:rFonts w:ascii="宋体" w:eastAsia="宋体" w:hAnsi="宋体" w:cs="宋体"/>
          <w:kern w:val="0"/>
          <w:sz w:val="24"/>
          <w:szCs w:val="24"/>
        </w:rPr>
        <w:t xml:space="preserve"> 万元（人民币）</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最高限价（如有）：</w:t>
      </w:r>
      <w:r w:rsidR="0088745A">
        <w:rPr>
          <w:rFonts w:ascii="宋体" w:eastAsia="宋体" w:hAnsi="宋体" w:cs="宋体"/>
          <w:kern w:val="0"/>
          <w:sz w:val="24"/>
          <w:szCs w:val="24"/>
        </w:rPr>
        <w:t>29.5349</w:t>
      </w:r>
      <w:r w:rsidRPr="00423F03">
        <w:rPr>
          <w:rFonts w:ascii="宋体" w:eastAsia="宋体" w:hAnsi="宋体" w:cs="宋体"/>
          <w:kern w:val="0"/>
          <w:sz w:val="24"/>
          <w:szCs w:val="24"/>
        </w:rPr>
        <w:t xml:space="preserve"> 万元（人民币）</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采购需求：</w:t>
      </w:r>
    </w:p>
    <w:tbl>
      <w:tblPr>
        <w:tblW w:w="861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538"/>
        <w:gridCol w:w="2655"/>
        <w:gridCol w:w="725"/>
        <w:gridCol w:w="1425"/>
        <w:gridCol w:w="1400"/>
        <w:gridCol w:w="1189"/>
      </w:tblGrid>
      <w:tr w:rsidR="00423F03" w:rsidRPr="00423F03" w:rsidTr="00224985">
        <w:trPr>
          <w:trHeight w:val="883"/>
        </w:trPr>
        <w:tc>
          <w:tcPr>
            <w:tcW w:w="678"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合同包</w:t>
            </w:r>
          </w:p>
        </w:tc>
        <w:tc>
          <w:tcPr>
            <w:tcW w:w="538"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品目号</w:t>
            </w:r>
          </w:p>
        </w:tc>
        <w:tc>
          <w:tcPr>
            <w:tcW w:w="2655"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采购标的</w:t>
            </w:r>
          </w:p>
        </w:tc>
        <w:tc>
          <w:tcPr>
            <w:tcW w:w="725"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数量</w:t>
            </w:r>
          </w:p>
        </w:tc>
        <w:tc>
          <w:tcPr>
            <w:tcW w:w="1425" w:type="dxa"/>
            <w:vAlign w:val="center"/>
          </w:tcPr>
          <w:p w:rsidR="00423F03" w:rsidRPr="00423F03" w:rsidRDefault="00423F03" w:rsidP="00423F03">
            <w:pPr>
              <w:pStyle w:val="a4"/>
              <w:shd w:val="clear" w:color="auto" w:fill="FFFFFF"/>
              <w:spacing w:before="0" w:beforeAutospacing="0" w:after="0" w:afterAutospacing="0" w:line="440" w:lineRule="exact"/>
              <w:jc w:val="center"/>
              <w:rPr>
                <w:rFonts w:cstheme="majorEastAsia"/>
                <w:b/>
                <w:color w:val="000000"/>
              </w:rPr>
            </w:pPr>
            <w:r w:rsidRPr="00423F03">
              <w:rPr>
                <w:rFonts w:cstheme="majorEastAsia" w:hint="eastAsia"/>
                <w:b/>
                <w:color w:val="000000"/>
              </w:rPr>
              <w:t>品目</w:t>
            </w:r>
            <w:proofErr w:type="gramStart"/>
            <w:r w:rsidRPr="00423F03">
              <w:rPr>
                <w:rFonts w:cstheme="majorEastAsia" w:hint="eastAsia"/>
                <w:b/>
                <w:color w:val="000000"/>
              </w:rPr>
              <w:t>号预算</w:t>
            </w:r>
            <w:proofErr w:type="gramEnd"/>
          </w:p>
        </w:tc>
        <w:tc>
          <w:tcPr>
            <w:tcW w:w="1400" w:type="dxa"/>
            <w:vAlign w:val="center"/>
          </w:tcPr>
          <w:p w:rsidR="00423F03" w:rsidRPr="00423F03" w:rsidRDefault="00423F03" w:rsidP="00423F03">
            <w:pPr>
              <w:widowControl/>
              <w:spacing w:line="440" w:lineRule="exact"/>
              <w:jc w:val="center"/>
              <w:rPr>
                <w:rFonts w:ascii="宋体" w:eastAsia="宋体" w:hAnsi="宋体" w:cstheme="majorEastAsia"/>
                <w:b/>
                <w:color w:val="000000"/>
                <w:kern w:val="0"/>
                <w:sz w:val="24"/>
                <w:szCs w:val="24"/>
              </w:rPr>
            </w:pPr>
            <w:r w:rsidRPr="00423F03">
              <w:rPr>
                <w:rFonts w:ascii="宋体" w:eastAsia="宋体" w:hAnsi="宋体" w:cstheme="majorEastAsia" w:hint="eastAsia"/>
                <w:b/>
                <w:color w:val="000000"/>
                <w:kern w:val="0"/>
                <w:sz w:val="24"/>
                <w:szCs w:val="24"/>
              </w:rPr>
              <w:t>合同</w:t>
            </w:r>
            <w:proofErr w:type="gramStart"/>
            <w:r w:rsidRPr="00423F03">
              <w:rPr>
                <w:rFonts w:ascii="宋体" w:eastAsia="宋体" w:hAnsi="宋体" w:cstheme="majorEastAsia" w:hint="eastAsia"/>
                <w:b/>
                <w:color w:val="000000"/>
                <w:kern w:val="0"/>
                <w:sz w:val="24"/>
                <w:szCs w:val="24"/>
              </w:rPr>
              <w:t>包预算</w:t>
            </w:r>
            <w:proofErr w:type="gramEnd"/>
          </w:p>
        </w:tc>
        <w:tc>
          <w:tcPr>
            <w:tcW w:w="1189" w:type="dxa"/>
            <w:vAlign w:val="center"/>
          </w:tcPr>
          <w:p w:rsidR="00423F03" w:rsidRPr="00423F03" w:rsidRDefault="00423F03" w:rsidP="00423F03">
            <w:pPr>
              <w:widowControl/>
              <w:spacing w:line="440" w:lineRule="exact"/>
              <w:jc w:val="center"/>
              <w:rPr>
                <w:rFonts w:ascii="宋体" w:eastAsia="宋体" w:hAnsi="宋体" w:cstheme="majorEastAsia"/>
                <w:b/>
                <w:color w:val="000000"/>
                <w:kern w:val="0"/>
                <w:sz w:val="24"/>
                <w:szCs w:val="24"/>
              </w:rPr>
            </w:pPr>
            <w:r w:rsidRPr="00423F03">
              <w:rPr>
                <w:rFonts w:ascii="宋体" w:eastAsia="宋体" w:hAnsi="宋体" w:cstheme="majorEastAsia" w:hint="eastAsia"/>
                <w:b/>
                <w:color w:val="000000"/>
                <w:kern w:val="0"/>
                <w:sz w:val="24"/>
                <w:szCs w:val="24"/>
              </w:rPr>
              <w:t>投标保证金</w:t>
            </w:r>
          </w:p>
        </w:tc>
      </w:tr>
      <w:tr w:rsidR="00423F03" w:rsidRPr="00423F03" w:rsidTr="00224985">
        <w:trPr>
          <w:trHeight w:val="1455"/>
        </w:trPr>
        <w:tc>
          <w:tcPr>
            <w:tcW w:w="678" w:type="dxa"/>
            <w:vAlign w:val="center"/>
          </w:tcPr>
          <w:p w:rsidR="00423F03" w:rsidRPr="00423F03" w:rsidRDefault="00423F03" w:rsidP="00423F03">
            <w:pPr>
              <w:pStyle w:val="a7"/>
              <w:tabs>
                <w:tab w:val="left" w:pos="420"/>
              </w:tabs>
              <w:spacing w:line="440" w:lineRule="exact"/>
              <w:jc w:val="center"/>
              <w:rPr>
                <w:rFonts w:hAnsi="宋体" w:cstheme="majorEastAsia"/>
                <w:color w:val="000000"/>
                <w:sz w:val="24"/>
              </w:rPr>
            </w:pPr>
            <w:r w:rsidRPr="00423F03">
              <w:rPr>
                <w:rFonts w:hAnsi="宋体" w:cstheme="majorEastAsia" w:hint="eastAsia"/>
                <w:color w:val="000000"/>
                <w:sz w:val="24"/>
              </w:rPr>
              <w:t>1</w:t>
            </w:r>
          </w:p>
        </w:tc>
        <w:tc>
          <w:tcPr>
            <w:tcW w:w="538" w:type="dxa"/>
            <w:vAlign w:val="center"/>
          </w:tcPr>
          <w:p w:rsidR="00423F03" w:rsidRPr="00423F03" w:rsidRDefault="00423F03" w:rsidP="00423F03">
            <w:pPr>
              <w:pStyle w:val="a7"/>
              <w:tabs>
                <w:tab w:val="left" w:pos="420"/>
              </w:tabs>
              <w:spacing w:line="440" w:lineRule="exact"/>
              <w:jc w:val="center"/>
              <w:rPr>
                <w:rFonts w:hAnsi="宋体" w:cstheme="majorEastAsia"/>
                <w:color w:val="000000"/>
                <w:sz w:val="24"/>
              </w:rPr>
            </w:pPr>
            <w:r w:rsidRPr="00423F03">
              <w:rPr>
                <w:rFonts w:hAnsi="宋体" w:cstheme="majorEastAsia" w:hint="eastAsia"/>
                <w:color w:val="000000"/>
                <w:sz w:val="24"/>
              </w:rPr>
              <w:t>1-1</w:t>
            </w:r>
          </w:p>
        </w:tc>
        <w:tc>
          <w:tcPr>
            <w:tcW w:w="2655" w:type="dxa"/>
            <w:vAlign w:val="center"/>
          </w:tcPr>
          <w:p w:rsidR="00423F03" w:rsidRPr="00423F03" w:rsidRDefault="0088745A" w:rsidP="00423F03">
            <w:pPr>
              <w:spacing w:line="440" w:lineRule="exact"/>
              <w:rPr>
                <w:rFonts w:ascii="宋体" w:eastAsia="宋体" w:hAnsi="宋体" w:cstheme="majorEastAsia"/>
                <w:bCs/>
                <w:color w:val="000000"/>
                <w:sz w:val="24"/>
                <w:szCs w:val="24"/>
              </w:rPr>
            </w:pPr>
            <w:r>
              <w:rPr>
                <w:rFonts w:ascii="宋体" w:eastAsia="宋体" w:hAnsi="宋体" w:cstheme="majorEastAsia" w:hint="eastAsia"/>
                <w:color w:val="000000"/>
                <w:sz w:val="24"/>
                <w:szCs w:val="24"/>
                <w:shd w:val="clear" w:color="auto" w:fill="FFFFFF"/>
              </w:rPr>
              <w:t>附属小学篮球场采购项目</w:t>
            </w:r>
          </w:p>
        </w:tc>
        <w:tc>
          <w:tcPr>
            <w:tcW w:w="725" w:type="dxa"/>
            <w:vAlign w:val="center"/>
          </w:tcPr>
          <w:p w:rsidR="00423F03" w:rsidRPr="00423F03" w:rsidRDefault="00423F03" w:rsidP="00423F03">
            <w:pPr>
              <w:spacing w:line="440" w:lineRule="exact"/>
              <w:jc w:val="center"/>
              <w:rPr>
                <w:rFonts w:ascii="宋体" w:eastAsia="宋体" w:hAnsi="宋体" w:cstheme="majorEastAsia"/>
                <w:bCs/>
                <w:color w:val="000000"/>
                <w:sz w:val="24"/>
                <w:szCs w:val="24"/>
              </w:rPr>
            </w:pPr>
            <w:r w:rsidRPr="00423F03">
              <w:rPr>
                <w:rFonts w:ascii="宋体" w:eastAsia="宋体" w:hAnsi="宋体" w:cstheme="majorEastAsia" w:hint="eastAsia"/>
                <w:color w:val="000000"/>
                <w:sz w:val="24"/>
                <w:szCs w:val="24"/>
                <w:shd w:val="clear" w:color="auto" w:fill="FFFFFF"/>
              </w:rPr>
              <w:t>1</w:t>
            </w:r>
            <w:r>
              <w:rPr>
                <w:rFonts w:ascii="宋体" w:eastAsia="宋体" w:hAnsi="宋体" w:cstheme="majorEastAsia" w:hint="eastAsia"/>
                <w:color w:val="000000"/>
                <w:sz w:val="24"/>
                <w:szCs w:val="24"/>
                <w:shd w:val="clear" w:color="auto" w:fill="FFFFFF"/>
              </w:rPr>
              <w:t>批</w:t>
            </w:r>
          </w:p>
        </w:tc>
        <w:tc>
          <w:tcPr>
            <w:tcW w:w="1425" w:type="dxa"/>
            <w:vAlign w:val="center"/>
          </w:tcPr>
          <w:p w:rsidR="00423F03" w:rsidRPr="00423F03" w:rsidRDefault="0088745A" w:rsidP="0088745A">
            <w:pPr>
              <w:spacing w:line="440" w:lineRule="exact"/>
              <w:jc w:val="center"/>
              <w:rPr>
                <w:rFonts w:ascii="宋体" w:eastAsia="宋体" w:hAnsi="宋体" w:cstheme="majorEastAsia"/>
                <w:color w:val="000000"/>
                <w:sz w:val="24"/>
                <w:szCs w:val="24"/>
              </w:rPr>
            </w:pPr>
            <w:r>
              <w:rPr>
                <w:rFonts w:ascii="宋体" w:eastAsia="宋体" w:hAnsi="宋体" w:cstheme="majorEastAsia" w:hint="eastAsia"/>
                <w:color w:val="000000"/>
                <w:sz w:val="24"/>
                <w:szCs w:val="24"/>
              </w:rPr>
              <w:t>29</w:t>
            </w:r>
            <w:r w:rsidR="00423F03" w:rsidRPr="00423F03">
              <w:rPr>
                <w:rFonts w:ascii="宋体" w:eastAsia="宋体" w:hAnsi="宋体" w:cstheme="majorEastAsia" w:hint="eastAsia"/>
                <w:color w:val="000000"/>
                <w:sz w:val="24"/>
                <w:szCs w:val="24"/>
              </w:rPr>
              <w:t>5</w:t>
            </w:r>
            <w:r>
              <w:rPr>
                <w:rFonts w:ascii="宋体" w:eastAsia="宋体" w:hAnsi="宋体" w:cstheme="majorEastAsia" w:hint="eastAsia"/>
                <w:color w:val="000000"/>
                <w:sz w:val="24"/>
                <w:szCs w:val="24"/>
              </w:rPr>
              <w:t>349</w:t>
            </w:r>
            <w:r w:rsidR="00423F03" w:rsidRPr="00423F03">
              <w:rPr>
                <w:rFonts w:ascii="宋体" w:eastAsia="宋体" w:hAnsi="宋体" w:cstheme="majorEastAsia" w:hint="eastAsia"/>
                <w:color w:val="000000"/>
                <w:sz w:val="24"/>
                <w:szCs w:val="24"/>
              </w:rPr>
              <w:t>元</w:t>
            </w:r>
          </w:p>
        </w:tc>
        <w:tc>
          <w:tcPr>
            <w:tcW w:w="1400" w:type="dxa"/>
            <w:vAlign w:val="center"/>
          </w:tcPr>
          <w:p w:rsidR="00423F03" w:rsidRPr="00423F03" w:rsidRDefault="0088745A" w:rsidP="00423F03">
            <w:pPr>
              <w:spacing w:line="440" w:lineRule="exact"/>
              <w:jc w:val="center"/>
              <w:rPr>
                <w:rFonts w:ascii="宋体" w:eastAsia="宋体" w:hAnsi="宋体" w:cstheme="majorEastAsia"/>
                <w:color w:val="000000"/>
                <w:sz w:val="24"/>
                <w:szCs w:val="24"/>
              </w:rPr>
            </w:pPr>
            <w:r>
              <w:rPr>
                <w:rFonts w:ascii="宋体" w:eastAsia="宋体" w:hAnsi="宋体" w:cstheme="majorEastAsia" w:hint="eastAsia"/>
                <w:color w:val="000000"/>
                <w:sz w:val="24"/>
                <w:szCs w:val="24"/>
              </w:rPr>
              <w:t>295349</w:t>
            </w:r>
            <w:r w:rsidR="00423F03" w:rsidRPr="00423F03">
              <w:rPr>
                <w:rFonts w:ascii="宋体" w:eastAsia="宋体" w:hAnsi="宋体" w:cstheme="majorEastAsia" w:hint="eastAsia"/>
                <w:color w:val="000000"/>
                <w:sz w:val="24"/>
                <w:szCs w:val="24"/>
              </w:rPr>
              <w:t>元</w:t>
            </w:r>
          </w:p>
        </w:tc>
        <w:tc>
          <w:tcPr>
            <w:tcW w:w="1189" w:type="dxa"/>
            <w:vAlign w:val="center"/>
          </w:tcPr>
          <w:p w:rsidR="00423F03" w:rsidRPr="00423F03" w:rsidRDefault="0088745A" w:rsidP="00423F03">
            <w:pPr>
              <w:spacing w:line="440" w:lineRule="exact"/>
              <w:jc w:val="center"/>
              <w:rPr>
                <w:rFonts w:ascii="宋体" w:eastAsia="宋体" w:hAnsi="宋体" w:cstheme="majorEastAsia"/>
                <w:bCs/>
                <w:color w:val="000000"/>
                <w:sz w:val="24"/>
                <w:szCs w:val="24"/>
              </w:rPr>
            </w:pPr>
            <w:r>
              <w:rPr>
                <w:rFonts w:ascii="宋体" w:eastAsia="宋体" w:hAnsi="宋体" w:cstheme="majorEastAsia" w:hint="eastAsia"/>
                <w:bCs/>
                <w:color w:val="000000"/>
                <w:sz w:val="24"/>
                <w:szCs w:val="24"/>
              </w:rPr>
              <w:t>2900</w:t>
            </w:r>
            <w:r w:rsidR="00423F03" w:rsidRPr="00423F03">
              <w:rPr>
                <w:rFonts w:ascii="宋体" w:eastAsia="宋体" w:hAnsi="宋体" w:cstheme="majorEastAsia" w:hint="eastAsia"/>
                <w:bCs/>
                <w:color w:val="000000"/>
                <w:sz w:val="24"/>
                <w:szCs w:val="24"/>
              </w:rPr>
              <w:t>元</w:t>
            </w:r>
          </w:p>
        </w:tc>
      </w:tr>
    </w:tbl>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 xml:space="preserve">合同履行期限：自合同生效之日起至合同约定的合同义务履行完毕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本项目不接受联合体投标。</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二、申请人的资格要求：</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1.满足《中华人民共和国政府采购法》第二十二条规定；</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2.落实政府采购政策需满足的资格要求：</w:t>
      </w:r>
    </w:p>
    <w:p w:rsidR="00423F03" w:rsidRPr="00423F03" w:rsidRDefault="00423F03" w:rsidP="00423F03">
      <w:pPr>
        <w:widowControl/>
        <w:spacing w:line="440" w:lineRule="exact"/>
        <w:ind w:firstLine="480"/>
        <w:jc w:val="left"/>
        <w:rPr>
          <w:rFonts w:ascii="宋体" w:eastAsia="宋体" w:hAnsi="宋体" w:cs="宋体"/>
          <w:kern w:val="0"/>
          <w:sz w:val="24"/>
          <w:szCs w:val="24"/>
        </w:rPr>
      </w:pPr>
      <w:r w:rsidRPr="00423F03">
        <w:rPr>
          <w:rFonts w:ascii="宋体" w:eastAsia="宋体" w:hAnsi="宋体"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w:t>
      </w:r>
      <w:r w:rsidRPr="00423F03">
        <w:rPr>
          <w:rFonts w:ascii="宋体" w:eastAsia="宋体" w:hAnsi="宋体" w:cs="宋体"/>
          <w:kern w:val="0"/>
          <w:sz w:val="24"/>
          <w:szCs w:val="24"/>
        </w:rPr>
        <w:lastRenderedPageBreak/>
        <w:t>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3.本项目的特定资格要求：</w:t>
      </w:r>
      <w:r w:rsidR="00351A26">
        <w:rPr>
          <w:rFonts w:ascii="宋体" w:eastAsia="宋体" w:hAnsi="宋体" w:cs="宋体" w:hint="eastAsia"/>
          <w:kern w:val="0"/>
          <w:sz w:val="24"/>
          <w:szCs w:val="24"/>
        </w:rPr>
        <w:t>无</w:t>
      </w:r>
      <w:bookmarkStart w:id="0" w:name="_GoBack"/>
      <w:bookmarkEnd w:id="0"/>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三、获取招标文件</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时间：</w:t>
      </w:r>
      <w:r w:rsidRPr="00423F03">
        <w:rPr>
          <w:rFonts w:ascii="宋体" w:eastAsia="宋体" w:hAnsi="宋体" w:cs="宋体"/>
          <w:kern w:val="0"/>
          <w:sz w:val="24"/>
          <w:szCs w:val="24"/>
          <w:u w:val="single"/>
        </w:rPr>
        <w:t>2021年</w:t>
      </w:r>
      <w:r w:rsidR="00351A26">
        <w:rPr>
          <w:rFonts w:ascii="宋体" w:eastAsia="宋体" w:hAnsi="宋体" w:cs="宋体" w:hint="eastAsia"/>
          <w:kern w:val="0"/>
          <w:sz w:val="24"/>
          <w:szCs w:val="24"/>
          <w:u w:val="single"/>
        </w:rPr>
        <w:t>08</w:t>
      </w:r>
      <w:r w:rsidRPr="00423F03">
        <w:rPr>
          <w:rFonts w:ascii="宋体" w:eastAsia="宋体" w:hAnsi="宋体" w:cs="宋体"/>
          <w:kern w:val="0"/>
          <w:sz w:val="24"/>
          <w:szCs w:val="24"/>
          <w:u w:val="single"/>
        </w:rPr>
        <w:t>月</w:t>
      </w:r>
      <w:r w:rsidR="00351A26">
        <w:rPr>
          <w:rFonts w:ascii="宋体" w:eastAsia="宋体" w:hAnsi="宋体" w:cs="宋体" w:hint="eastAsia"/>
          <w:kern w:val="0"/>
          <w:sz w:val="24"/>
          <w:szCs w:val="24"/>
          <w:u w:val="single"/>
        </w:rPr>
        <w:t>24</w:t>
      </w:r>
      <w:r w:rsidRPr="00423F03">
        <w:rPr>
          <w:rFonts w:ascii="宋体" w:eastAsia="宋体" w:hAnsi="宋体" w:cs="宋体"/>
          <w:kern w:val="0"/>
          <w:sz w:val="24"/>
          <w:szCs w:val="24"/>
          <w:u w:val="single"/>
        </w:rPr>
        <w:t>日</w:t>
      </w:r>
      <w:r w:rsidRPr="00423F03">
        <w:rPr>
          <w:rFonts w:ascii="宋体" w:eastAsia="宋体" w:hAnsi="宋体" w:cs="宋体"/>
          <w:kern w:val="0"/>
          <w:sz w:val="24"/>
          <w:szCs w:val="24"/>
        </w:rPr>
        <w:t>至</w:t>
      </w:r>
      <w:r w:rsidRPr="00423F03">
        <w:rPr>
          <w:rFonts w:ascii="宋体" w:eastAsia="宋体" w:hAnsi="宋体" w:cs="宋体"/>
          <w:kern w:val="0"/>
          <w:sz w:val="24"/>
          <w:szCs w:val="24"/>
          <w:u w:val="single"/>
        </w:rPr>
        <w:t>2021年</w:t>
      </w:r>
      <w:r w:rsidR="00351A26">
        <w:rPr>
          <w:rFonts w:ascii="宋体" w:eastAsia="宋体" w:hAnsi="宋体" w:cs="宋体" w:hint="eastAsia"/>
          <w:kern w:val="0"/>
          <w:sz w:val="24"/>
          <w:szCs w:val="24"/>
          <w:u w:val="single"/>
        </w:rPr>
        <w:t>09</w:t>
      </w:r>
      <w:r w:rsidRPr="00423F03">
        <w:rPr>
          <w:rFonts w:ascii="宋体" w:eastAsia="宋体" w:hAnsi="宋体" w:cs="宋体"/>
          <w:kern w:val="0"/>
          <w:sz w:val="24"/>
          <w:szCs w:val="24"/>
          <w:u w:val="single"/>
        </w:rPr>
        <w:t>月</w:t>
      </w:r>
      <w:r w:rsidR="00351A26">
        <w:rPr>
          <w:rFonts w:ascii="宋体" w:eastAsia="宋体" w:hAnsi="宋体" w:cs="宋体" w:hint="eastAsia"/>
          <w:kern w:val="0"/>
          <w:sz w:val="24"/>
          <w:szCs w:val="24"/>
          <w:u w:val="single"/>
        </w:rPr>
        <w:t>10</w:t>
      </w:r>
      <w:r w:rsidRPr="00423F03">
        <w:rPr>
          <w:rFonts w:ascii="宋体" w:eastAsia="宋体" w:hAnsi="宋体" w:cs="宋体"/>
          <w:kern w:val="0"/>
          <w:sz w:val="24"/>
          <w:szCs w:val="24"/>
          <w:u w:val="single"/>
        </w:rPr>
        <w:t>日</w:t>
      </w:r>
      <w:r w:rsidRPr="00423F03">
        <w:rPr>
          <w:rFonts w:ascii="宋体" w:eastAsia="宋体" w:hAnsi="宋体" w:cs="宋体"/>
          <w:kern w:val="0"/>
          <w:sz w:val="24"/>
          <w:szCs w:val="24"/>
        </w:rPr>
        <w:t>，每天上午8:00至12:00，下午1</w:t>
      </w:r>
      <w:r>
        <w:rPr>
          <w:rFonts w:ascii="宋体" w:eastAsia="宋体" w:hAnsi="宋体" w:cs="宋体" w:hint="eastAsia"/>
          <w:kern w:val="0"/>
          <w:sz w:val="24"/>
          <w:szCs w:val="24"/>
        </w:rPr>
        <w:t>5</w:t>
      </w:r>
      <w:r w:rsidRPr="00423F03">
        <w:rPr>
          <w:rFonts w:ascii="宋体" w:eastAsia="宋体" w:hAnsi="宋体" w:cs="宋体"/>
          <w:kern w:val="0"/>
          <w:sz w:val="24"/>
          <w:szCs w:val="24"/>
        </w:rPr>
        <w:t>:00至18:00。（北京时间，法定节假日除外）</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地点：</w:t>
      </w:r>
      <w:r w:rsidRPr="00423F03">
        <w:rPr>
          <w:rFonts w:ascii="宋体" w:eastAsia="宋体" w:hAnsi="宋体" w:cs="宋体"/>
          <w:kern w:val="0"/>
          <w:sz w:val="24"/>
          <w:szCs w:val="24"/>
          <w:u w:val="single"/>
        </w:rPr>
        <w:t>莆田市城厢区龙桥街道</w:t>
      </w:r>
      <w:proofErr w:type="gramStart"/>
      <w:r w:rsidRPr="00423F03">
        <w:rPr>
          <w:rFonts w:ascii="宋体" w:eastAsia="宋体" w:hAnsi="宋体" w:cs="宋体"/>
          <w:kern w:val="0"/>
          <w:sz w:val="24"/>
          <w:szCs w:val="24"/>
          <w:u w:val="single"/>
        </w:rPr>
        <w:t>荔</w:t>
      </w:r>
      <w:proofErr w:type="gramEnd"/>
      <w:r w:rsidRPr="00423F03">
        <w:rPr>
          <w:rFonts w:ascii="宋体" w:eastAsia="宋体" w:hAnsi="宋体" w:cs="宋体"/>
          <w:kern w:val="0"/>
          <w:sz w:val="24"/>
          <w:szCs w:val="24"/>
          <w:u w:val="single"/>
        </w:rPr>
        <w:t>城中大道2580号四楼</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方式：</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 xml:space="preserve">上门报名：供应商直接到莆田市信成造价咨询有限公司购买招标文件，标书费100元/份(含电子文档)。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转账方式报名：</w:t>
      </w:r>
      <w:proofErr w:type="gramStart"/>
      <w:r w:rsidRPr="00423F03">
        <w:rPr>
          <w:rFonts w:ascii="宋体" w:eastAsia="宋体" w:hAnsi="宋体" w:cs="宋体"/>
          <w:kern w:val="0"/>
          <w:sz w:val="24"/>
          <w:szCs w:val="24"/>
        </w:rPr>
        <w:t>即供应</w:t>
      </w:r>
      <w:proofErr w:type="gramEnd"/>
      <w:r w:rsidRPr="00423F03">
        <w:rPr>
          <w:rFonts w:ascii="宋体" w:eastAsia="宋体" w:hAnsi="宋体" w:cs="宋体"/>
          <w:kern w:val="0"/>
          <w:sz w:val="24"/>
          <w:szCs w:val="24"/>
        </w:rPr>
        <w:t>商先将标书费</w:t>
      </w:r>
      <w:proofErr w:type="gramStart"/>
      <w:r w:rsidRPr="00423F03">
        <w:rPr>
          <w:rFonts w:ascii="宋体" w:eastAsia="宋体" w:hAnsi="宋体" w:cs="宋体"/>
          <w:kern w:val="0"/>
          <w:sz w:val="24"/>
          <w:szCs w:val="24"/>
        </w:rPr>
        <w:t>转帐</w:t>
      </w:r>
      <w:proofErr w:type="gramEnd"/>
      <w:r w:rsidRPr="00423F03">
        <w:rPr>
          <w:rFonts w:ascii="宋体" w:eastAsia="宋体" w:hAnsi="宋体" w:cs="宋体"/>
          <w:kern w:val="0"/>
          <w:sz w:val="24"/>
          <w:szCs w:val="24"/>
        </w:rPr>
        <w:t>到指定的</w:t>
      </w:r>
      <w:proofErr w:type="gramStart"/>
      <w:r w:rsidRPr="00423F03">
        <w:rPr>
          <w:rFonts w:ascii="宋体" w:eastAsia="宋体" w:hAnsi="宋体" w:cs="宋体"/>
          <w:kern w:val="0"/>
          <w:sz w:val="24"/>
          <w:szCs w:val="24"/>
        </w:rPr>
        <w:t>帐户</w:t>
      </w:r>
      <w:proofErr w:type="gramEnd"/>
      <w:r w:rsidRPr="00423F03">
        <w:rPr>
          <w:rFonts w:ascii="宋体" w:eastAsia="宋体" w:hAnsi="宋体" w:cs="宋体"/>
          <w:kern w:val="0"/>
          <w:sz w:val="24"/>
          <w:szCs w:val="24"/>
        </w:rPr>
        <w:t>，再将</w:t>
      </w:r>
      <w:proofErr w:type="gramStart"/>
      <w:r w:rsidRPr="00423F03">
        <w:rPr>
          <w:rFonts w:ascii="宋体" w:eastAsia="宋体" w:hAnsi="宋体" w:cs="宋体"/>
          <w:kern w:val="0"/>
          <w:sz w:val="24"/>
          <w:szCs w:val="24"/>
        </w:rPr>
        <w:t>转帐</w:t>
      </w:r>
      <w:proofErr w:type="gramEnd"/>
      <w:r w:rsidRPr="00423F03">
        <w:rPr>
          <w:rFonts w:ascii="宋体" w:eastAsia="宋体" w:hAnsi="宋体" w:cs="宋体"/>
          <w:kern w:val="0"/>
          <w:sz w:val="24"/>
          <w:szCs w:val="24"/>
        </w:rPr>
        <w:t>的银行回单、报名人全称、地址、电话、联系人、手机、E-mail、报名项目编号、项目名称等发至我司邮箱，我司再将招标文件通过电子邮件方式发送给报名人。</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售价：￥100.0 元，本公告包含的招标文件售价总和</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四、提交投标文件截止时间、开标时间和地点</w:t>
      </w:r>
      <w:r w:rsidRPr="00423F03">
        <w:rPr>
          <w:rFonts w:ascii="宋体" w:eastAsia="宋体" w:hAnsi="宋体" w:cs="宋体"/>
          <w:kern w:val="0"/>
          <w:sz w:val="24"/>
          <w:szCs w:val="24"/>
        </w:rPr>
        <w:t xml:space="preserve">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提交投标文件截止时间：</w:t>
      </w:r>
      <w:r w:rsidRPr="00423F03">
        <w:rPr>
          <w:rFonts w:ascii="宋体" w:eastAsia="宋体" w:hAnsi="宋体" w:cs="宋体"/>
          <w:kern w:val="0"/>
          <w:sz w:val="24"/>
          <w:szCs w:val="24"/>
          <w:u w:val="single"/>
        </w:rPr>
        <w:t>2021年</w:t>
      </w:r>
      <w:r w:rsidR="00351A26">
        <w:rPr>
          <w:rFonts w:ascii="宋体" w:eastAsia="宋体" w:hAnsi="宋体" w:cs="宋体" w:hint="eastAsia"/>
          <w:kern w:val="0"/>
          <w:sz w:val="24"/>
          <w:szCs w:val="24"/>
          <w:u w:val="single"/>
        </w:rPr>
        <w:t>09</w:t>
      </w:r>
      <w:r w:rsidRPr="00423F03">
        <w:rPr>
          <w:rFonts w:ascii="宋体" w:eastAsia="宋体" w:hAnsi="宋体" w:cs="宋体"/>
          <w:kern w:val="0"/>
          <w:sz w:val="24"/>
          <w:szCs w:val="24"/>
          <w:u w:val="single"/>
        </w:rPr>
        <w:t>月</w:t>
      </w:r>
      <w:r w:rsidR="00351A26">
        <w:rPr>
          <w:rFonts w:ascii="宋体" w:eastAsia="宋体" w:hAnsi="宋体" w:cs="宋体" w:hint="eastAsia"/>
          <w:kern w:val="0"/>
          <w:sz w:val="24"/>
          <w:szCs w:val="24"/>
          <w:u w:val="single"/>
        </w:rPr>
        <w:t>13</w:t>
      </w:r>
      <w:r w:rsidRPr="00423F03">
        <w:rPr>
          <w:rFonts w:ascii="宋体" w:eastAsia="宋体" w:hAnsi="宋体" w:cs="宋体"/>
          <w:kern w:val="0"/>
          <w:sz w:val="24"/>
          <w:szCs w:val="24"/>
          <w:u w:val="single"/>
        </w:rPr>
        <w:t>日</w:t>
      </w:r>
      <w:r w:rsidR="0088745A">
        <w:rPr>
          <w:rFonts w:ascii="宋体" w:eastAsia="宋体" w:hAnsi="宋体" w:cs="宋体" w:hint="eastAsia"/>
          <w:kern w:val="0"/>
          <w:sz w:val="24"/>
          <w:szCs w:val="24"/>
          <w:u w:val="single"/>
        </w:rPr>
        <w:t xml:space="preserve"> </w:t>
      </w:r>
      <w:r w:rsidR="00351A26">
        <w:rPr>
          <w:rFonts w:ascii="宋体" w:eastAsia="宋体" w:hAnsi="宋体" w:cs="宋体" w:hint="eastAsia"/>
          <w:kern w:val="0"/>
          <w:sz w:val="24"/>
          <w:szCs w:val="24"/>
          <w:u w:val="single"/>
        </w:rPr>
        <w:t>09</w:t>
      </w:r>
      <w:r w:rsidRPr="00423F03">
        <w:rPr>
          <w:rFonts w:ascii="宋体" w:eastAsia="宋体" w:hAnsi="宋体" w:cs="宋体"/>
          <w:kern w:val="0"/>
          <w:sz w:val="24"/>
          <w:szCs w:val="24"/>
          <w:u w:val="single"/>
        </w:rPr>
        <w:t>点</w:t>
      </w:r>
      <w:r w:rsidR="0088745A">
        <w:rPr>
          <w:rFonts w:ascii="宋体" w:eastAsia="宋体" w:hAnsi="宋体" w:cs="宋体" w:hint="eastAsia"/>
          <w:kern w:val="0"/>
          <w:sz w:val="24"/>
          <w:szCs w:val="24"/>
          <w:u w:val="single"/>
        </w:rPr>
        <w:t xml:space="preserve"> </w:t>
      </w:r>
      <w:r w:rsidR="00351A26">
        <w:rPr>
          <w:rFonts w:ascii="宋体" w:eastAsia="宋体" w:hAnsi="宋体" w:cs="宋体" w:hint="eastAsia"/>
          <w:kern w:val="0"/>
          <w:sz w:val="24"/>
          <w:szCs w:val="24"/>
          <w:u w:val="single"/>
        </w:rPr>
        <w:t>00</w:t>
      </w:r>
      <w:r w:rsidR="0088745A">
        <w:rPr>
          <w:rFonts w:ascii="宋体" w:eastAsia="宋体" w:hAnsi="宋体" w:cs="宋体" w:hint="eastAsia"/>
          <w:kern w:val="0"/>
          <w:sz w:val="24"/>
          <w:szCs w:val="24"/>
          <w:u w:val="single"/>
        </w:rPr>
        <w:t xml:space="preserve"> </w:t>
      </w:r>
      <w:r w:rsidRPr="00423F03">
        <w:rPr>
          <w:rFonts w:ascii="宋体" w:eastAsia="宋体" w:hAnsi="宋体" w:cs="宋体"/>
          <w:kern w:val="0"/>
          <w:sz w:val="24"/>
          <w:szCs w:val="24"/>
          <w:u w:val="single"/>
        </w:rPr>
        <w:t>分</w:t>
      </w:r>
      <w:r w:rsidRPr="00423F03">
        <w:rPr>
          <w:rFonts w:ascii="宋体" w:eastAsia="宋体" w:hAnsi="宋体" w:cs="宋体"/>
          <w:kern w:val="0"/>
          <w:sz w:val="24"/>
          <w:szCs w:val="24"/>
        </w:rPr>
        <w:t>（北京时间）</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开标时间：</w:t>
      </w:r>
      <w:r w:rsidRPr="00423F03">
        <w:rPr>
          <w:rFonts w:ascii="宋体" w:eastAsia="宋体" w:hAnsi="宋体" w:cs="宋体"/>
          <w:kern w:val="0"/>
          <w:sz w:val="24"/>
          <w:szCs w:val="24"/>
          <w:u w:val="single"/>
        </w:rPr>
        <w:t>2021年</w:t>
      </w:r>
      <w:r w:rsidR="00351A26">
        <w:rPr>
          <w:rFonts w:ascii="宋体" w:eastAsia="宋体" w:hAnsi="宋体" w:cs="宋体" w:hint="eastAsia"/>
          <w:kern w:val="0"/>
          <w:sz w:val="24"/>
          <w:szCs w:val="24"/>
          <w:u w:val="single"/>
        </w:rPr>
        <w:t>09</w:t>
      </w:r>
      <w:r w:rsidRPr="00423F03">
        <w:rPr>
          <w:rFonts w:ascii="宋体" w:eastAsia="宋体" w:hAnsi="宋体" w:cs="宋体"/>
          <w:kern w:val="0"/>
          <w:sz w:val="24"/>
          <w:szCs w:val="24"/>
          <w:u w:val="single"/>
        </w:rPr>
        <w:t>月</w:t>
      </w:r>
      <w:r w:rsidR="00351A26">
        <w:rPr>
          <w:rFonts w:ascii="宋体" w:eastAsia="宋体" w:hAnsi="宋体" w:cs="宋体" w:hint="eastAsia"/>
          <w:kern w:val="0"/>
          <w:sz w:val="24"/>
          <w:szCs w:val="24"/>
          <w:u w:val="single"/>
        </w:rPr>
        <w:t>13</w:t>
      </w:r>
      <w:r w:rsidRPr="00423F03">
        <w:rPr>
          <w:rFonts w:ascii="宋体" w:eastAsia="宋体" w:hAnsi="宋体" w:cs="宋体"/>
          <w:kern w:val="0"/>
          <w:sz w:val="24"/>
          <w:szCs w:val="24"/>
          <w:u w:val="single"/>
        </w:rPr>
        <w:t>日</w:t>
      </w:r>
      <w:r w:rsidR="00351A26">
        <w:rPr>
          <w:rFonts w:ascii="宋体" w:eastAsia="宋体" w:hAnsi="宋体" w:cs="宋体" w:hint="eastAsia"/>
          <w:kern w:val="0"/>
          <w:sz w:val="24"/>
          <w:szCs w:val="24"/>
          <w:u w:val="single"/>
        </w:rPr>
        <w:t>09</w:t>
      </w:r>
      <w:r w:rsidR="0088745A">
        <w:rPr>
          <w:rFonts w:ascii="宋体" w:eastAsia="宋体" w:hAnsi="宋体" w:cs="宋体" w:hint="eastAsia"/>
          <w:kern w:val="0"/>
          <w:sz w:val="24"/>
          <w:szCs w:val="24"/>
          <w:u w:val="single"/>
        </w:rPr>
        <w:t xml:space="preserve"> </w:t>
      </w:r>
      <w:r w:rsidRPr="00423F03">
        <w:rPr>
          <w:rFonts w:ascii="宋体" w:eastAsia="宋体" w:hAnsi="宋体" w:cs="宋体"/>
          <w:kern w:val="0"/>
          <w:sz w:val="24"/>
          <w:szCs w:val="24"/>
          <w:u w:val="single"/>
        </w:rPr>
        <w:t>点</w:t>
      </w:r>
      <w:r w:rsidR="00351A26">
        <w:rPr>
          <w:rFonts w:ascii="宋体" w:eastAsia="宋体" w:hAnsi="宋体" w:cs="宋体" w:hint="eastAsia"/>
          <w:kern w:val="0"/>
          <w:sz w:val="24"/>
          <w:szCs w:val="24"/>
          <w:u w:val="single"/>
        </w:rPr>
        <w:t>00</w:t>
      </w:r>
      <w:r w:rsidRPr="00423F03">
        <w:rPr>
          <w:rFonts w:ascii="宋体" w:eastAsia="宋体" w:hAnsi="宋体" w:cs="宋体"/>
          <w:kern w:val="0"/>
          <w:sz w:val="24"/>
          <w:szCs w:val="24"/>
          <w:u w:val="single"/>
        </w:rPr>
        <w:t>分</w:t>
      </w:r>
      <w:r w:rsidRPr="00423F03">
        <w:rPr>
          <w:rFonts w:ascii="宋体" w:eastAsia="宋体" w:hAnsi="宋体" w:cs="宋体"/>
          <w:kern w:val="0"/>
          <w:sz w:val="24"/>
          <w:szCs w:val="24"/>
        </w:rPr>
        <w:t>（北京时间）</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地点：莆田市城厢区龙桥街道</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城中大道2580号六楼</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五、公告期限</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自本公告发布之日起5个工作日。</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六、其他补充事宜</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七、对本次招标提出询问，请按以下方式联系。</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1.采购人信息</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名 称：莆田市教师进修学院附属小学</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地址：莆田市</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 xml:space="preserve">城区丰美路1055号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lastRenderedPageBreak/>
        <w:t xml:space="preserve">联系方式：联系人：庄老师 联系电话：0594-2261503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2.采购代理机构信息</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 xml:space="preserve">名 称：莆田市信成造价咨询有限公司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　址：莆田市城厢区龙桥街道</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 xml:space="preserve">城中大道2580号四层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联系方式：联系人：小阮 电话：0594-2855533</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3.项目联系方式</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项目联系人：小</w:t>
      </w:r>
      <w:proofErr w:type="gramStart"/>
      <w:r w:rsidRPr="00423F03">
        <w:rPr>
          <w:rFonts w:ascii="宋体" w:eastAsia="宋体" w:hAnsi="宋体" w:cs="宋体"/>
          <w:kern w:val="0"/>
          <w:sz w:val="24"/>
          <w:szCs w:val="24"/>
        </w:rPr>
        <w:t>阮</w:t>
      </w:r>
      <w:proofErr w:type="gramEnd"/>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电　话：　　0594-2855533</w:t>
      </w:r>
    </w:p>
    <w:p w:rsidR="00423F03" w:rsidRPr="00423F03" w:rsidRDefault="00423F03" w:rsidP="00423F03">
      <w:pPr>
        <w:widowControl/>
        <w:spacing w:line="440" w:lineRule="exact"/>
        <w:jc w:val="left"/>
        <w:rPr>
          <w:rFonts w:ascii="宋体" w:eastAsia="宋体" w:hAnsi="宋体" w:cs="宋体"/>
          <w:kern w:val="0"/>
          <w:sz w:val="24"/>
          <w:szCs w:val="24"/>
        </w:rPr>
      </w:pPr>
    </w:p>
    <w:p w:rsidR="00423F03" w:rsidRPr="00423F03" w:rsidRDefault="00423F03" w:rsidP="00423F03">
      <w:pPr>
        <w:widowControl/>
        <w:spacing w:line="440" w:lineRule="exact"/>
        <w:jc w:val="left"/>
        <w:rPr>
          <w:rFonts w:ascii="宋体" w:eastAsia="宋体" w:hAnsi="宋体" w:cs="宋体"/>
          <w:kern w:val="0"/>
          <w:sz w:val="24"/>
          <w:szCs w:val="24"/>
        </w:rPr>
      </w:pPr>
    </w:p>
    <w:p w:rsidR="00423F03" w:rsidRPr="00423F03" w:rsidRDefault="00423F03" w:rsidP="00423F03">
      <w:pPr>
        <w:widowControl/>
        <w:spacing w:line="440" w:lineRule="exact"/>
        <w:jc w:val="right"/>
        <w:rPr>
          <w:rFonts w:ascii="宋体" w:eastAsia="宋体" w:hAnsi="宋体" w:cs="宋体"/>
          <w:kern w:val="0"/>
          <w:sz w:val="24"/>
          <w:szCs w:val="24"/>
        </w:rPr>
      </w:pPr>
      <w:r w:rsidRPr="00423F03">
        <w:rPr>
          <w:rFonts w:ascii="宋体" w:eastAsia="宋体" w:hAnsi="宋体" w:cs="宋体"/>
          <w:kern w:val="0"/>
          <w:sz w:val="24"/>
          <w:szCs w:val="24"/>
        </w:rPr>
        <w:t>莆田市信成造价咨询有限公司</w:t>
      </w:r>
    </w:p>
    <w:p w:rsidR="00423F03" w:rsidRPr="00423F03" w:rsidRDefault="00423F03" w:rsidP="0088745A">
      <w:pPr>
        <w:widowControl/>
        <w:wordWrap w:val="0"/>
        <w:spacing w:line="440" w:lineRule="exact"/>
        <w:jc w:val="right"/>
        <w:rPr>
          <w:rFonts w:ascii="宋体" w:eastAsia="宋体" w:hAnsi="宋体" w:cs="宋体"/>
          <w:kern w:val="0"/>
          <w:sz w:val="24"/>
          <w:szCs w:val="24"/>
        </w:rPr>
      </w:pPr>
      <w:r w:rsidRPr="00423F03">
        <w:rPr>
          <w:rFonts w:ascii="宋体" w:eastAsia="宋体" w:hAnsi="宋体" w:cs="宋体" w:hint="eastAsia"/>
          <w:kern w:val="0"/>
          <w:sz w:val="24"/>
          <w:szCs w:val="24"/>
        </w:rPr>
        <w:t>2021年</w:t>
      </w:r>
      <w:r w:rsidR="00351A26">
        <w:rPr>
          <w:rFonts w:ascii="宋体" w:eastAsia="宋体" w:hAnsi="宋体" w:cs="宋体" w:hint="eastAsia"/>
          <w:kern w:val="0"/>
          <w:sz w:val="24"/>
          <w:szCs w:val="24"/>
        </w:rPr>
        <w:t>08</w:t>
      </w:r>
      <w:r w:rsidR="0088745A">
        <w:rPr>
          <w:rFonts w:ascii="宋体" w:eastAsia="宋体" w:hAnsi="宋体" w:cs="宋体" w:hint="eastAsia"/>
          <w:kern w:val="0"/>
          <w:sz w:val="24"/>
          <w:szCs w:val="24"/>
        </w:rPr>
        <w:t xml:space="preserve"> </w:t>
      </w:r>
      <w:r w:rsidRPr="00423F03">
        <w:rPr>
          <w:rFonts w:ascii="宋体" w:eastAsia="宋体" w:hAnsi="宋体" w:cs="宋体" w:hint="eastAsia"/>
          <w:kern w:val="0"/>
          <w:sz w:val="24"/>
          <w:szCs w:val="24"/>
        </w:rPr>
        <w:t>月</w:t>
      </w:r>
      <w:r w:rsidR="00351A26">
        <w:rPr>
          <w:rFonts w:ascii="宋体" w:eastAsia="宋体" w:hAnsi="宋体" w:cs="宋体" w:hint="eastAsia"/>
          <w:kern w:val="0"/>
          <w:sz w:val="24"/>
          <w:szCs w:val="24"/>
        </w:rPr>
        <w:t>23</w:t>
      </w:r>
      <w:r w:rsidRPr="00423F03">
        <w:rPr>
          <w:rFonts w:ascii="宋体" w:eastAsia="宋体" w:hAnsi="宋体" w:cs="宋体" w:hint="eastAsia"/>
          <w:kern w:val="0"/>
          <w:sz w:val="24"/>
          <w:szCs w:val="24"/>
        </w:rPr>
        <w:t>日</w:t>
      </w:r>
    </w:p>
    <w:sectPr w:rsidR="00423F03" w:rsidRPr="00423F03"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CA" w:rsidRDefault="00947DCA" w:rsidP="0088745A">
      <w:r>
        <w:separator/>
      </w:r>
    </w:p>
  </w:endnote>
  <w:endnote w:type="continuationSeparator" w:id="0">
    <w:p w:rsidR="00947DCA" w:rsidRDefault="00947DCA" w:rsidP="0088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CA" w:rsidRDefault="00947DCA" w:rsidP="0088745A">
      <w:r>
        <w:separator/>
      </w:r>
    </w:p>
  </w:footnote>
  <w:footnote w:type="continuationSeparator" w:id="0">
    <w:p w:rsidR="00947DCA" w:rsidRDefault="00947DCA" w:rsidP="00887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27439"/>
    <w:multiLevelType w:val="multilevel"/>
    <w:tmpl w:val="170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03"/>
    <w:rsid w:val="002D769F"/>
    <w:rsid w:val="00351A26"/>
    <w:rsid w:val="00423F03"/>
    <w:rsid w:val="00782106"/>
    <w:rsid w:val="00800AB3"/>
    <w:rsid w:val="00817EFE"/>
    <w:rsid w:val="008613E7"/>
    <w:rsid w:val="0088745A"/>
    <w:rsid w:val="0094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3F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23F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3F03"/>
    <w:rPr>
      <w:rFonts w:ascii="宋体" w:eastAsia="宋体" w:hAnsi="宋体" w:cs="宋体"/>
      <w:b/>
      <w:bCs/>
      <w:kern w:val="0"/>
      <w:sz w:val="36"/>
      <w:szCs w:val="36"/>
    </w:rPr>
  </w:style>
  <w:style w:type="character" w:customStyle="1" w:styleId="3Char">
    <w:name w:val="标题 3 Char"/>
    <w:basedOn w:val="a0"/>
    <w:link w:val="3"/>
    <w:uiPriority w:val="9"/>
    <w:rsid w:val="00423F03"/>
    <w:rPr>
      <w:rFonts w:ascii="宋体" w:eastAsia="宋体" w:hAnsi="宋体" w:cs="宋体"/>
      <w:b/>
      <w:bCs/>
      <w:kern w:val="0"/>
      <w:sz w:val="27"/>
      <w:szCs w:val="27"/>
    </w:rPr>
  </w:style>
  <w:style w:type="paragraph" w:customStyle="1" w:styleId="cl">
    <w:name w:val="cl"/>
    <w:basedOn w:val="a"/>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23F0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23F03"/>
    <w:rPr>
      <w:color w:val="0000FF"/>
      <w:u w:val="single"/>
    </w:rPr>
  </w:style>
  <w:style w:type="paragraph" w:styleId="a4">
    <w:name w:val="Normal (Web)"/>
    <w:basedOn w:val="a"/>
    <w:unhideWhenUsed/>
    <w:qFormat/>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23F03"/>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23F03"/>
  </w:style>
  <w:style w:type="character" w:styleId="a5">
    <w:name w:val="Strong"/>
    <w:basedOn w:val="a0"/>
    <w:uiPriority w:val="22"/>
    <w:qFormat/>
    <w:rsid w:val="00423F03"/>
    <w:rPr>
      <w:b/>
      <w:bCs/>
    </w:rPr>
  </w:style>
  <w:style w:type="paragraph" w:styleId="a6">
    <w:name w:val="Balloon Text"/>
    <w:basedOn w:val="a"/>
    <w:link w:val="Char"/>
    <w:uiPriority w:val="99"/>
    <w:semiHidden/>
    <w:unhideWhenUsed/>
    <w:rsid w:val="00423F03"/>
    <w:rPr>
      <w:sz w:val="18"/>
      <w:szCs w:val="18"/>
    </w:rPr>
  </w:style>
  <w:style w:type="character" w:customStyle="1" w:styleId="Char">
    <w:name w:val="批注框文本 Char"/>
    <w:basedOn w:val="a0"/>
    <w:link w:val="a6"/>
    <w:uiPriority w:val="99"/>
    <w:semiHidden/>
    <w:rsid w:val="00423F03"/>
    <w:rPr>
      <w:sz w:val="18"/>
      <w:szCs w:val="18"/>
    </w:rPr>
  </w:style>
  <w:style w:type="paragraph" w:styleId="a7">
    <w:name w:val="Plain Text"/>
    <w:basedOn w:val="a"/>
    <w:link w:val="Char0"/>
    <w:uiPriority w:val="99"/>
    <w:qFormat/>
    <w:rsid w:val="00423F03"/>
    <w:rPr>
      <w:rFonts w:ascii="宋体" w:eastAsia="宋体" w:hAnsi="Courier New" w:cs="Times New Roman"/>
      <w:szCs w:val="24"/>
    </w:rPr>
  </w:style>
  <w:style w:type="character" w:customStyle="1" w:styleId="Char0">
    <w:name w:val="纯文本 Char"/>
    <w:basedOn w:val="a0"/>
    <w:link w:val="a7"/>
    <w:uiPriority w:val="99"/>
    <w:qFormat/>
    <w:rsid w:val="00423F03"/>
    <w:rPr>
      <w:rFonts w:ascii="宋体" w:eastAsia="宋体" w:hAnsi="Courier New" w:cs="Times New Roman"/>
      <w:szCs w:val="24"/>
    </w:rPr>
  </w:style>
  <w:style w:type="paragraph" w:styleId="a8">
    <w:name w:val="header"/>
    <w:basedOn w:val="a"/>
    <w:link w:val="Char1"/>
    <w:uiPriority w:val="99"/>
    <w:unhideWhenUsed/>
    <w:rsid w:val="008874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8745A"/>
    <w:rPr>
      <w:sz w:val="18"/>
      <w:szCs w:val="18"/>
    </w:rPr>
  </w:style>
  <w:style w:type="paragraph" w:styleId="a9">
    <w:name w:val="footer"/>
    <w:basedOn w:val="a"/>
    <w:link w:val="Char2"/>
    <w:uiPriority w:val="99"/>
    <w:unhideWhenUsed/>
    <w:rsid w:val="0088745A"/>
    <w:pPr>
      <w:tabs>
        <w:tab w:val="center" w:pos="4153"/>
        <w:tab w:val="right" w:pos="8306"/>
      </w:tabs>
      <w:snapToGrid w:val="0"/>
      <w:jc w:val="left"/>
    </w:pPr>
    <w:rPr>
      <w:sz w:val="18"/>
      <w:szCs w:val="18"/>
    </w:rPr>
  </w:style>
  <w:style w:type="character" w:customStyle="1" w:styleId="Char2">
    <w:name w:val="页脚 Char"/>
    <w:basedOn w:val="a0"/>
    <w:link w:val="a9"/>
    <w:uiPriority w:val="99"/>
    <w:rsid w:val="008874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3F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23F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3F03"/>
    <w:rPr>
      <w:rFonts w:ascii="宋体" w:eastAsia="宋体" w:hAnsi="宋体" w:cs="宋体"/>
      <w:b/>
      <w:bCs/>
      <w:kern w:val="0"/>
      <w:sz w:val="36"/>
      <w:szCs w:val="36"/>
    </w:rPr>
  </w:style>
  <w:style w:type="character" w:customStyle="1" w:styleId="3Char">
    <w:name w:val="标题 3 Char"/>
    <w:basedOn w:val="a0"/>
    <w:link w:val="3"/>
    <w:uiPriority w:val="9"/>
    <w:rsid w:val="00423F03"/>
    <w:rPr>
      <w:rFonts w:ascii="宋体" w:eastAsia="宋体" w:hAnsi="宋体" w:cs="宋体"/>
      <w:b/>
      <w:bCs/>
      <w:kern w:val="0"/>
      <w:sz w:val="27"/>
      <w:szCs w:val="27"/>
    </w:rPr>
  </w:style>
  <w:style w:type="paragraph" w:customStyle="1" w:styleId="cl">
    <w:name w:val="cl"/>
    <w:basedOn w:val="a"/>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23F0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23F03"/>
    <w:rPr>
      <w:color w:val="0000FF"/>
      <w:u w:val="single"/>
    </w:rPr>
  </w:style>
  <w:style w:type="paragraph" w:styleId="a4">
    <w:name w:val="Normal (Web)"/>
    <w:basedOn w:val="a"/>
    <w:unhideWhenUsed/>
    <w:qFormat/>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23F03"/>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23F03"/>
  </w:style>
  <w:style w:type="character" w:styleId="a5">
    <w:name w:val="Strong"/>
    <w:basedOn w:val="a0"/>
    <w:uiPriority w:val="22"/>
    <w:qFormat/>
    <w:rsid w:val="00423F03"/>
    <w:rPr>
      <w:b/>
      <w:bCs/>
    </w:rPr>
  </w:style>
  <w:style w:type="paragraph" w:styleId="a6">
    <w:name w:val="Balloon Text"/>
    <w:basedOn w:val="a"/>
    <w:link w:val="Char"/>
    <w:uiPriority w:val="99"/>
    <w:semiHidden/>
    <w:unhideWhenUsed/>
    <w:rsid w:val="00423F03"/>
    <w:rPr>
      <w:sz w:val="18"/>
      <w:szCs w:val="18"/>
    </w:rPr>
  </w:style>
  <w:style w:type="character" w:customStyle="1" w:styleId="Char">
    <w:name w:val="批注框文本 Char"/>
    <w:basedOn w:val="a0"/>
    <w:link w:val="a6"/>
    <w:uiPriority w:val="99"/>
    <w:semiHidden/>
    <w:rsid w:val="00423F03"/>
    <w:rPr>
      <w:sz w:val="18"/>
      <w:szCs w:val="18"/>
    </w:rPr>
  </w:style>
  <w:style w:type="paragraph" w:styleId="a7">
    <w:name w:val="Plain Text"/>
    <w:basedOn w:val="a"/>
    <w:link w:val="Char0"/>
    <w:uiPriority w:val="99"/>
    <w:qFormat/>
    <w:rsid w:val="00423F03"/>
    <w:rPr>
      <w:rFonts w:ascii="宋体" w:eastAsia="宋体" w:hAnsi="Courier New" w:cs="Times New Roman"/>
      <w:szCs w:val="24"/>
    </w:rPr>
  </w:style>
  <w:style w:type="character" w:customStyle="1" w:styleId="Char0">
    <w:name w:val="纯文本 Char"/>
    <w:basedOn w:val="a0"/>
    <w:link w:val="a7"/>
    <w:uiPriority w:val="99"/>
    <w:qFormat/>
    <w:rsid w:val="00423F03"/>
    <w:rPr>
      <w:rFonts w:ascii="宋体" w:eastAsia="宋体" w:hAnsi="Courier New" w:cs="Times New Roman"/>
      <w:szCs w:val="24"/>
    </w:rPr>
  </w:style>
  <w:style w:type="paragraph" w:styleId="a8">
    <w:name w:val="header"/>
    <w:basedOn w:val="a"/>
    <w:link w:val="Char1"/>
    <w:uiPriority w:val="99"/>
    <w:unhideWhenUsed/>
    <w:rsid w:val="0088745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88745A"/>
    <w:rPr>
      <w:sz w:val="18"/>
      <w:szCs w:val="18"/>
    </w:rPr>
  </w:style>
  <w:style w:type="paragraph" w:styleId="a9">
    <w:name w:val="footer"/>
    <w:basedOn w:val="a"/>
    <w:link w:val="Char2"/>
    <w:uiPriority w:val="99"/>
    <w:unhideWhenUsed/>
    <w:rsid w:val="0088745A"/>
    <w:pPr>
      <w:tabs>
        <w:tab w:val="center" w:pos="4153"/>
        <w:tab w:val="right" w:pos="8306"/>
      </w:tabs>
      <w:snapToGrid w:val="0"/>
      <w:jc w:val="left"/>
    </w:pPr>
    <w:rPr>
      <w:sz w:val="18"/>
      <w:szCs w:val="18"/>
    </w:rPr>
  </w:style>
  <w:style w:type="character" w:customStyle="1" w:styleId="Char2">
    <w:name w:val="页脚 Char"/>
    <w:basedOn w:val="a0"/>
    <w:link w:val="a9"/>
    <w:uiPriority w:val="99"/>
    <w:rsid w:val="008874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3083">
      <w:bodyDiv w:val="1"/>
      <w:marLeft w:val="0"/>
      <w:marRight w:val="0"/>
      <w:marTop w:val="0"/>
      <w:marBottom w:val="0"/>
      <w:divBdr>
        <w:top w:val="none" w:sz="0" w:space="0" w:color="auto"/>
        <w:left w:val="none" w:sz="0" w:space="0" w:color="auto"/>
        <w:bottom w:val="none" w:sz="0" w:space="0" w:color="auto"/>
        <w:right w:val="none" w:sz="0" w:space="0" w:color="auto"/>
      </w:divBdr>
      <w:divsChild>
        <w:div w:id="1005473392">
          <w:marLeft w:val="0"/>
          <w:marRight w:val="0"/>
          <w:marTop w:val="0"/>
          <w:marBottom w:val="0"/>
          <w:divBdr>
            <w:top w:val="none" w:sz="0" w:space="0" w:color="auto"/>
            <w:left w:val="none" w:sz="0" w:space="0" w:color="auto"/>
            <w:bottom w:val="none" w:sz="0" w:space="0" w:color="auto"/>
            <w:right w:val="none" w:sz="0" w:space="0" w:color="auto"/>
          </w:divBdr>
          <w:divsChild>
            <w:div w:id="1911229072">
              <w:marLeft w:val="0"/>
              <w:marRight w:val="0"/>
              <w:marTop w:val="0"/>
              <w:marBottom w:val="0"/>
              <w:divBdr>
                <w:top w:val="none" w:sz="0" w:space="0" w:color="auto"/>
                <w:left w:val="none" w:sz="0" w:space="0" w:color="auto"/>
                <w:bottom w:val="none" w:sz="0" w:space="0" w:color="auto"/>
                <w:right w:val="none" w:sz="0" w:space="0" w:color="auto"/>
              </w:divBdr>
              <w:divsChild>
                <w:div w:id="737870571">
                  <w:marLeft w:val="0"/>
                  <w:marRight w:val="0"/>
                  <w:marTop w:val="0"/>
                  <w:marBottom w:val="0"/>
                  <w:divBdr>
                    <w:top w:val="none" w:sz="0" w:space="0" w:color="auto"/>
                    <w:left w:val="none" w:sz="0" w:space="0" w:color="auto"/>
                    <w:bottom w:val="none" w:sz="0" w:space="0" w:color="auto"/>
                    <w:right w:val="none" w:sz="0" w:space="0" w:color="auto"/>
                  </w:divBdr>
                </w:div>
              </w:divsChild>
            </w:div>
            <w:div w:id="119616334">
              <w:marLeft w:val="0"/>
              <w:marRight w:val="0"/>
              <w:marTop w:val="0"/>
              <w:marBottom w:val="0"/>
              <w:divBdr>
                <w:top w:val="none" w:sz="0" w:space="0" w:color="auto"/>
                <w:left w:val="none" w:sz="0" w:space="0" w:color="auto"/>
                <w:bottom w:val="none" w:sz="0" w:space="0" w:color="auto"/>
                <w:right w:val="none" w:sz="0" w:space="0" w:color="auto"/>
              </w:divBdr>
              <w:divsChild>
                <w:div w:id="5425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0970">
          <w:marLeft w:val="0"/>
          <w:marRight w:val="0"/>
          <w:marTop w:val="0"/>
          <w:marBottom w:val="0"/>
          <w:divBdr>
            <w:top w:val="none" w:sz="0" w:space="0" w:color="auto"/>
            <w:left w:val="none" w:sz="0" w:space="0" w:color="auto"/>
            <w:bottom w:val="none" w:sz="0" w:space="0" w:color="auto"/>
            <w:right w:val="none" w:sz="0" w:space="0" w:color="auto"/>
          </w:divBdr>
          <w:divsChild>
            <w:div w:id="2004158676">
              <w:marLeft w:val="0"/>
              <w:marRight w:val="0"/>
              <w:marTop w:val="0"/>
              <w:marBottom w:val="0"/>
              <w:divBdr>
                <w:top w:val="none" w:sz="0" w:space="0" w:color="auto"/>
                <w:left w:val="none" w:sz="0" w:space="0" w:color="auto"/>
                <w:bottom w:val="none" w:sz="0" w:space="0" w:color="auto"/>
                <w:right w:val="none" w:sz="0" w:space="0" w:color="auto"/>
              </w:divBdr>
              <w:divsChild>
                <w:div w:id="1173642890">
                  <w:marLeft w:val="0"/>
                  <w:marRight w:val="0"/>
                  <w:marTop w:val="0"/>
                  <w:marBottom w:val="0"/>
                  <w:divBdr>
                    <w:top w:val="none" w:sz="0" w:space="0" w:color="auto"/>
                    <w:left w:val="none" w:sz="0" w:space="0" w:color="auto"/>
                    <w:bottom w:val="none" w:sz="0" w:space="0" w:color="auto"/>
                    <w:right w:val="none" w:sz="0" w:space="0" w:color="auto"/>
                  </w:divBdr>
                </w:div>
                <w:div w:id="108593809">
                  <w:marLeft w:val="0"/>
                  <w:marRight w:val="0"/>
                  <w:marTop w:val="0"/>
                  <w:marBottom w:val="0"/>
                  <w:divBdr>
                    <w:top w:val="none" w:sz="0" w:space="0" w:color="auto"/>
                    <w:left w:val="none" w:sz="0" w:space="0" w:color="auto"/>
                    <w:bottom w:val="none" w:sz="0" w:space="0" w:color="auto"/>
                    <w:right w:val="none" w:sz="0" w:space="0" w:color="auto"/>
                  </w:divBdr>
                  <w:divsChild>
                    <w:div w:id="2035615024">
                      <w:marLeft w:val="0"/>
                      <w:marRight w:val="0"/>
                      <w:marTop w:val="0"/>
                      <w:marBottom w:val="0"/>
                      <w:divBdr>
                        <w:top w:val="none" w:sz="0" w:space="0" w:color="auto"/>
                        <w:left w:val="none" w:sz="0" w:space="0" w:color="auto"/>
                        <w:bottom w:val="none" w:sz="0" w:space="0" w:color="auto"/>
                        <w:right w:val="none" w:sz="0" w:space="0" w:color="auto"/>
                      </w:divBdr>
                      <w:divsChild>
                        <w:div w:id="1722245007">
                          <w:marLeft w:val="0"/>
                          <w:marRight w:val="0"/>
                          <w:marTop w:val="0"/>
                          <w:marBottom w:val="0"/>
                          <w:divBdr>
                            <w:top w:val="none" w:sz="0" w:space="0" w:color="auto"/>
                            <w:left w:val="none" w:sz="0" w:space="0" w:color="auto"/>
                            <w:bottom w:val="none" w:sz="0" w:space="0" w:color="auto"/>
                            <w:right w:val="none" w:sz="0" w:space="0" w:color="auto"/>
                          </w:divBdr>
                        </w:div>
                        <w:div w:id="684868272">
                          <w:marLeft w:val="0"/>
                          <w:marRight w:val="0"/>
                          <w:marTop w:val="0"/>
                          <w:marBottom w:val="0"/>
                          <w:divBdr>
                            <w:top w:val="none" w:sz="0" w:space="0" w:color="auto"/>
                            <w:left w:val="none" w:sz="0" w:space="0" w:color="auto"/>
                            <w:bottom w:val="none" w:sz="0" w:space="0" w:color="auto"/>
                            <w:right w:val="none" w:sz="0" w:space="0" w:color="auto"/>
                          </w:divBdr>
                          <w:divsChild>
                            <w:div w:id="528107396">
                              <w:marLeft w:val="0"/>
                              <w:marRight w:val="0"/>
                              <w:marTop w:val="0"/>
                              <w:marBottom w:val="0"/>
                              <w:divBdr>
                                <w:top w:val="none" w:sz="0" w:space="0" w:color="auto"/>
                                <w:left w:val="none" w:sz="0" w:space="0" w:color="auto"/>
                                <w:bottom w:val="none" w:sz="0" w:space="0" w:color="auto"/>
                                <w:right w:val="none" w:sz="0" w:space="0" w:color="auto"/>
                              </w:divBdr>
                              <w:divsChild>
                                <w:div w:id="62554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08031">
          <w:marLeft w:val="0"/>
          <w:marRight w:val="0"/>
          <w:marTop w:val="0"/>
          <w:marBottom w:val="0"/>
          <w:divBdr>
            <w:top w:val="none" w:sz="0" w:space="0" w:color="auto"/>
            <w:left w:val="none" w:sz="0" w:space="0" w:color="auto"/>
            <w:bottom w:val="none" w:sz="0" w:space="0" w:color="auto"/>
            <w:right w:val="none" w:sz="0" w:space="0" w:color="auto"/>
          </w:divBdr>
          <w:divsChild>
            <w:div w:id="416176614">
              <w:marLeft w:val="0"/>
              <w:marRight w:val="0"/>
              <w:marTop w:val="0"/>
              <w:marBottom w:val="0"/>
              <w:divBdr>
                <w:top w:val="none" w:sz="0" w:space="0" w:color="auto"/>
                <w:left w:val="none" w:sz="0" w:space="0" w:color="auto"/>
                <w:bottom w:val="none" w:sz="0" w:space="0" w:color="auto"/>
                <w:right w:val="none" w:sz="0" w:space="0" w:color="auto"/>
              </w:divBdr>
              <w:divsChild>
                <w:div w:id="1635138715">
                  <w:marLeft w:val="0"/>
                  <w:marRight w:val="0"/>
                  <w:marTop w:val="0"/>
                  <w:marBottom w:val="0"/>
                  <w:divBdr>
                    <w:top w:val="none" w:sz="0" w:space="0" w:color="auto"/>
                    <w:left w:val="none" w:sz="0" w:space="0" w:color="auto"/>
                    <w:bottom w:val="none" w:sz="0" w:space="0" w:color="auto"/>
                    <w:right w:val="none" w:sz="0" w:space="0" w:color="auto"/>
                  </w:divBdr>
                  <w:divsChild>
                    <w:div w:id="1142229279">
                      <w:marLeft w:val="0"/>
                      <w:marRight w:val="0"/>
                      <w:marTop w:val="0"/>
                      <w:marBottom w:val="0"/>
                      <w:divBdr>
                        <w:top w:val="none" w:sz="0" w:space="0" w:color="auto"/>
                        <w:left w:val="none" w:sz="0" w:space="0" w:color="auto"/>
                        <w:bottom w:val="none" w:sz="0" w:space="0" w:color="auto"/>
                        <w:right w:val="none" w:sz="0" w:space="0" w:color="auto"/>
                      </w:divBdr>
                      <w:divsChild>
                        <w:div w:id="1015422289">
                          <w:marLeft w:val="0"/>
                          <w:marRight w:val="0"/>
                          <w:marTop w:val="0"/>
                          <w:marBottom w:val="0"/>
                          <w:divBdr>
                            <w:top w:val="none" w:sz="0" w:space="0" w:color="auto"/>
                            <w:left w:val="none" w:sz="0" w:space="0" w:color="auto"/>
                            <w:bottom w:val="none" w:sz="0" w:space="0" w:color="auto"/>
                            <w:right w:val="none" w:sz="0" w:space="0" w:color="auto"/>
                          </w:divBdr>
                        </w:div>
                      </w:divsChild>
                    </w:div>
                    <w:div w:id="19682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2021-08-20T08:39:00Z</dcterms:created>
  <dcterms:modified xsi:type="dcterms:W3CDTF">2021-08-23T07:16:00Z</dcterms:modified>
</cp:coreProperties>
</file>