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after="240" w:line="23" w:lineRule="atLeas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结果公告</w:t>
      </w:r>
    </w:p>
    <w:p>
      <w:pPr>
        <w:widowControl/>
        <w:numPr>
          <w:ilvl w:val="0"/>
          <w:numId w:val="1"/>
        </w:numPr>
        <w:pBdr>
          <w:bottom w:val="dotted" w:color="000000" w:sz="6" w:space="30"/>
        </w:pBdr>
        <w:shd w:val="clear" w:color="auto" w:fill="FFFFFF"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项目编号：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PTXC20220313</w:t>
      </w:r>
    </w:p>
    <w:p>
      <w:pPr>
        <w:widowControl/>
        <w:numPr>
          <w:ilvl w:val="0"/>
          <w:numId w:val="1"/>
        </w:numPr>
        <w:pBdr>
          <w:bottom w:val="dotted" w:color="000000" w:sz="6" w:space="30"/>
        </w:pBdr>
        <w:shd w:val="clear" w:color="auto" w:fill="FFFFFF"/>
        <w:spacing w:line="440" w:lineRule="exact"/>
        <w:contextualSpacing/>
        <w:jc w:val="left"/>
        <w:rPr>
          <w:rFonts w:ascii="宋体" w:hAnsi="宋体" w:eastAsia="宋体" w:cs="宋体"/>
          <w:color w:val="333333"/>
          <w:sz w:val="24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项目名称：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莆田市教师进修学院附属小学教学综合楼D附属工程及文化品牌设计</w:t>
      </w:r>
    </w:p>
    <w:p>
      <w:pPr>
        <w:widowControl/>
        <w:pBdr>
          <w:bottom w:val="dotted" w:color="000000" w:sz="6" w:space="30"/>
        </w:pBdr>
        <w:shd w:val="clear" w:color="auto" w:fill="FFFFFF"/>
        <w:spacing w:line="440" w:lineRule="exact"/>
        <w:contextualSpacing/>
        <w:jc w:val="left"/>
        <w:rPr>
          <w:rFonts w:ascii="宋体" w:hAnsi="宋体" w:eastAsia="宋体" w:cs="宋体"/>
          <w:color w:val="333333"/>
          <w:sz w:val="24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Style w:val="6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46"/>
        <w:gridCol w:w="49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1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8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供应商地址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21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333333"/>
                <w:sz w:val="24"/>
                <w:shd w:val="clear" w:color="auto" w:fill="FFFFFF"/>
                <w:lang w:bidi="ar"/>
              </w:rPr>
              <w:t>厦门行之环境艺术工程有限公司</w:t>
            </w:r>
          </w:p>
        </w:tc>
        <w:tc>
          <w:tcPr>
            <w:tcW w:w="281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厦门市湖里区枋湖西路</w:t>
            </w:r>
            <w:r>
              <w:rPr>
                <w:rFonts w:ascii="宋体" w:hAnsi="宋体" w:eastAsia="宋体" w:cs="宋体"/>
                <w:sz w:val="24"/>
              </w:rPr>
              <w:t>19</w:t>
            </w:r>
            <w:r>
              <w:rPr>
                <w:rFonts w:hint="eastAsia" w:ascii="宋体" w:hAnsi="宋体" w:eastAsia="宋体" w:cs="宋体"/>
                <w:sz w:val="24"/>
              </w:rPr>
              <w:t>号</w:t>
            </w:r>
            <w:r>
              <w:rPr>
                <w:rFonts w:ascii="宋体" w:hAnsi="宋体" w:eastAsia="宋体" w:cs="宋体"/>
                <w:sz w:val="24"/>
              </w:rPr>
              <w:t>1003</w:t>
            </w:r>
            <w:r>
              <w:rPr>
                <w:rFonts w:hint="eastAsia" w:ascii="宋体" w:hAnsi="宋体" w:eastAsia="宋体" w:cs="宋体"/>
                <w:sz w:val="24"/>
              </w:rPr>
              <w:t>室</w:t>
            </w:r>
          </w:p>
        </w:tc>
      </w:tr>
      <w:bookmarkEnd w:id="0"/>
    </w:tbl>
    <w:p>
      <w:pPr>
        <w:widowControl/>
        <w:spacing w:line="440" w:lineRule="exact"/>
        <w:jc w:val="left"/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eastAsia="zh-CN" w:bidi="ar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四、主要标的信息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sz w:val="24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合同包PTXC20220313 包1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Style w:val="8"/>
          <w:rFonts w:hint="eastAsia" w:ascii="宋体" w:hAnsi="宋体" w:eastAsia="宋体" w:cs="宋体"/>
          <w:b w:val="0"/>
          <w:color w:val="333333"/>
          <w:sz w:val="24"/>
          <w:shd w:val="clear" w:color="auto" w:fill="FFFFFF"/>
          <w:lang w:bidi="ar"/>
        </w:rPr>
        <w:t>厦门行之环境艺术工程有限公司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 xml:space="preserve">服务类 </w:t>
      </w:r>
    </w:p>
    <w:tbl>
      <w:tblPr>
        <w:tblStyle w:val="6"/>
        <w:tblW w:w="5404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8"/>
        <w:gridCol w:w="2305"/>
        <w:gridCol w:w="1537"/>
        <w:gridCol w:w="1437"/>
        <w:gridCol w:w="1025"/>
        <w:gridCol w:w="1025"/>
        <w:gridCol w:w="10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</w:trPr>
        <w:tc>
          <w:tcPr>
            <w:tcW w:w="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sz w:val="24"/>
              </w:rPr>
              <w:t>采购标的</w:t>
            </w:r>
          </w:p>
        </w:tc>
        <w:tc>
          <w:tcPr>
            <w:tcW w:w="1533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sz w:val="24"/>
              </w:rPr>
              <w:t>服务范围</w:t>
            </w:r>
          </w:p>
        </w:tc>
        <w:tc>
          <w:tcPr>
            <w:tcW w:w="143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sz w:val="24"/>
              </w:rPr>
              <w:t>服务时间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服务标准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中标金额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6" w:hRule="atLeast"/>
        </w:trPr>
        <w:tc>
          <w:tcPr>
            <w:tcW w:w="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lang w:bidi="ar"/>
              </w:rPr>
              <w:t>1-1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莆田市教师进修学院附属小学教学综合楼D附属工程及文化品牌设计</w:t>
            </w:r>
          </w:p>
        </w:tc>
        <w:tc>
          <w:tcPr>
            <w:tcW w:w="1533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按招标文件要求</w:t>
            </w:r>
          </w:p>
        </w:tc>
        <w:tc>
          <w:tcPr>
            <w:tcW w:w="1433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732"/>
              </w:tabs>
              <w:spacing w:line="3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按招标文件要求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合同签订后30天内交付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按招标文件要求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296000</w:t>
            </w: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>元</w:t>
            </w:r>
          </w:p>
        </w:tc>
      </w:tr>
    </w:tbl>
    <w:p>
      <w:pPr>
        <w:widowControl/>
        <w:spacing w:line="440" w:lineRule="exact"/>
        <w:jc w:val="left"/>
        <w:rPr>
          <w:rFonts w:ascii="宋体" w:hAnsi="宋体" w:eastAsia="宋体" w:cs="宋体"/>
          <w:sz w:val="24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五、评标专家（单一来源采购人员）名单： </w:t>
      </w:r>
    </w:p>
    <w:tbl>
      <w:tblPr>
        <w:tblStyle w:val="6"/>
        <w:tblW w:w="53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2"/>
        <w:gridCol w:w="61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67" w:hRule="atLeast"/>
        </w:trPr>
        <w:tc>
          <w:tcPr>
            <w:tcW w:w="2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庄福成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2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6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>蔡剑洪，方建忠，吴莉莉，林海群</w:t>
            </w:r>
          </w:p>
        </w:tc>
      </w:tr>
    </w:tbl>
    <w:p>
      <w:pPr>
        <w:widowControl/>
        <w:shd w:val="clear" w:color="auto" w:fill="FFFFFF"/>
        <w:spacing w:line="440" w:lineRule="exact"/>
        <w:jc w:val="left"/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eastAsia="zh-CN" w:bidi="ar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六、代理服务收费标准及金额：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 xml:space="preserve">  ①中标人向招标代理公司按中标总价计算代理费。中标人应在领取中标通知书前以转账、现金等付款方式一次性缴清，按以下收费标准向招标代理人缴纳招标服务费(其中包含该项目采购有跟标或增加补充而产生的采购金额。但若采购人的实际采购金额低于中标总金额的，招标代理人将不予退还原缴纳的费用)，具体缴纳标准比例为：    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总金额在100万元以下的部分按1.5%缴纳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总金额在100万—500万元的部分按0.8%缴纳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总金额在500万—1000万元的部分按0.45%缴纳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总金额在1000万—5000万元的部分按0.25%缴纳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②招标服务费缴纳账户：开户名--莆田市信成造价咨询有限公司，开户行—中国光大银行莆田分行，账号--79880188000047251。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代理服务费收费金额：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CN" w:bidi="ar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合同包PT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XC20220313   包1 ：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4440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元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 xml:space="preserve">收取对象： 中标人 </w:t>
      </w:r>
    </w:p>
    <w:p>
      <w:pPr>
        <w:widowControl/>
        <w:shd w:val="clear" w:color="auto" w:fill="FFFFFF"/>
        <w:spacing w:line="440" w:lineRule="exact"/>
        <w:jc w:val="left"/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eastAsia="zh-CN" w:bidi="ar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七、公告期限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</w:p>
    <w:p>
      <w:pPr>
        <w:widowControl/>
        <w:shd w:val="clear" w:color="auto" w:fill="FFFFFF"/>
        <w:spacing w:line="440" w:lineRule="exact"/>
        <w:jc w:val="left"/>
        <w:rPr>
          <w:rStyle w:val="8"/>
          <w:rFonts w:ascii="宋体" w:hAnsi="宋体" w:eastAsia="宋体" w:cs="宋体"/>
          <w:color w:val="333333"/>
          <w:sz w:val="24"/>
          <w:shd w:val="clear" w:color="auto" w:fill="FFFFFF"/>
          <w:lang w:bidi="ar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八、其他补充事宜</w:t>
      </w:r>
    </w:p>
    <w:p>
      <w:pPr>
        <w:widowControl/>
        <w:spacing w:line="440" w:lineRule="exact"/>
        <w:ind w:firstLine="480" w:firstLineChars="200"/>
        <w:jc w:val="left"/>
        <w:rPr>
          <w:rStyle w:val="8"/>
          <w:rFonts w:ascii="宋体" w:hAnsi="宋体" w:eastAsia="宋体" w:cs="宋体"/>
          <w:b w:val="0"/>
          <w:color w:val="333333"/>
          <w:sz w:val="24"/>
          <w:shd w:val="clear" w:color="auto" w:fill="FFFFFF"/>
          <w:lang w:bidi="ar"/>
        </w:rPr>
      </w:pPr>
      <w:r>
        <w:rPr>
          <w:rStyle w:val="8"/>
          <w:rFonts w:hint="eastAsia" w:ascii="宋体" w:hAnsi="宋体" w:eastAsia="宋体" w:cs="宋体"/>
          <w:b w:val="0"/>
          <w:color w:val="333333"/>
          <w:sz w:val="24"/>
          <w:shd w:val="clear" w:color="auto" w:fill="FFFFFF"/>
          <w:lang w:bidi="ar"/>
        </w:rPr>
        <w:t>厦门行之环境艺术工程有限公司、厦门印象校园文化传播有限公司、厦门艺锐远广告有限公司3家投标人均通过资格性审查及符合性审查，为合格投标人。</w:t>
      </w:r>
    </w:p>
    <w:p>
      <w:pPr>
        <w:widowControl/>
        <w:spacing w:line="440" w:lineRule="exact"/>
        <w:jc w:val="left"/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eastAsia="zh-CN" w:bidi="ar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九、凡对本次公告内容提出询问，按以下方式联系。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1.采购人信息</w:t>
      </w:r>
    </w:p>
    <w:p>
      <w:pPr>
        <w:widowControl/>
        <w:spacing w:line="440" w:lineRule="exact"/>
        <w:jc w:val="left"/>
        <w:rPr>
          <w:rFonts w:hint="eastAsia" w:ascii="宋体" w:hAnsi="宋体" w:eastAsiaTheme="minorEastAsia"/>
          <w:sz w:val="24"/>
          <w:lang w:eastAsia="zh-CN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名  称：</w:t>
      </w:r>
      <w:r>
        <w:rPr>
          <w:rFonts w:hint="eastAsia" w:ascii="宋体" w:hAnsi="宋体"/>
          <w:sz w:val="24"/>
        </w:rPr>
        <w:t>莆田市教师进修学院附属小学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地  址：莆田市荔城区丰美路1055号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15960500202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>   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名  称：莆田市信成造价咨询有限公司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地  址：莆田市城厢区龙桥街道2580号四楼</w:t>
      </w:r>
    </w:p>
    <w:p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联系方式：0594-2855533</w:t>
      </w:r>
    </w:p>
    <w:p>
      <w:pPr>
        <w:widowControl/>
        <w:spacing w:line="440" w:lineRule="exact"/>
        <w:ind w:firstLine="735"/>
        <w:jc w:val="left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3.项目联系人</w:t>
      </w:r>
    </w:p>
    <w:p>
      <w:pPr>
        <w:widowControl/>
        <w:spacing w:line="440" w:lineRule="exact"/>
        <w:ind w:firstLine="735"/>
        <w:jc w:val="left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项目联系人：小阮</w:t>
      </w:r>
    </w:p>
    <w:p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8"/>
          <w:rFonts w:hint="eastAsia" w:ascii="宋体" w:hAnsi="宋体" w:eastAsia="宋体" w:cs="宋体"/>
          <w:color w:val="333333"/>
          <w:sz w:val="24"/>
          <w:shd w:val="clear" w:color="auto" w:fill="FFFFFF"/>
          <w:lang w:bidi="ar"/>
        </w:rPr>
        <w:t xml:space="preserve">    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电  话：0594-2855533</w:t>
      </w:r>
    </w:p>
    <w:p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</w:p>
    <w:p>
      <w:pPr>
        <w:widowControl/>
        <w:spacing w:line="440" w:lineRule="exact"/>
        <w:ind w:firstLine="73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</w:p>
    <w:p>
      <w:pPr>
        <w:pStyle w:val="5"/>
        <w:widowControl/>
        <w:spacing w:line="440" w:lineRule="exact"/>
        <w:rPr>
          <w:rFonts w:hint="eastAsia" w:ascii="宋体" w:hAnsi="宋体" w:eastAsia="宋体" w:cs="宋体"/>
          <w:color w:val="333333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                         莆田市信成造价咨询有限公司</w:t>
      </w:r>
    </w:p>
    <w:p>
      <w:pPr>
        <w:pStyle w:val="5"/>
        <w:widowControl/>
        <w:spacing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                             2022年05月</w:t>
      </w:r>
      <w:r>
        <w:rPr>
          <w:rFonts w:ascii="宋体" w:hAnsi="宋体" w:eastAsia="宋体" w:cs="宋体"/>
          <w:color w:val="333333"/>
          <w:shd w:val="clear" w:color="auto" w:fill="FFFFFF"/>
        </w:rPr>
        <w:t>06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FF225"/>
    <w:multiLevelType w:val="singleLevel"/>
    <w:tmpl w:val="BA8FF2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6242"/>
    <w:rsid w:val="00034195"/>
    <w:rsid w:val="00090E93"/>
    <w:rsid w:val="000D2263"/>
    <w:rsid w:val="000D7DDE"/>
    <w:rsid w:val="00215241"/>
    <w:rsid w:val="002605ED"/>
    <w:rsid w:val="00282188"/>
    <w:rsid w:val="002C0D5E"/>
    <w:rsid w:val="003333E3"/>
    <w:rsid w:val="003E014E"/>
    <w:rsid w:val="003E0272"/>
    <w:rsid w:val="004B0005"/>
    <w:rsid w:val="004C63CE"/>
    <w:rsid w:val="004D1084"/>
    <w:rsid w:val="004D4EBB"/>
    <w:rsid w:val="004F22D2"/>
    <w:rsid w:val="005D3094"/>
    <w:rsid w:val="00624295"/>
    <w:rsid w:val="006C5B71"/>
    <w:rsid w:val="006D5621"/>
    <w:rsid w:val="006D6B32"/>
    <w:rsid w:val="00726999"/>
    <w:rsid w:val="007F3889"/>
    <w:rsid w:val="00886087"/>
    <w:rsid w:val="00A07405"/>
    <w:rsid w:val="00A411D6"/>
    <w:rsid w:val="00AC7DE8"/>
    <w:rsid w:val="00B54A5B"/>
    <w:rsid w:val="00B5700E"/>
    <w:rsid w:val="00C13A91"/>
    <w:rsid w:val="00C50165"/>
    <w:rsid w:val="00C51523"/>
    <w:rsid w:val="00C97A88"/>
    <w:rsid w:val="00CE617F"/>
    <w:rsid w:val="00CF3096"/>
    <w:rsid w:val="00D419D2"/>
    <w:rsid w:val="00D74B0C"/>
    <w:rsid w:val="00DA49D8"/>
    <w:rsid w:val="00DF606D"/>
    <w:rsid w:val="00E427C5"/>
    <w:rsid w:val="00F9371C"/>
    <w:rsid w:val="0ADE404E"/>
    <w:rsid w:val="38BB5EC8"/>
    <w:rsid w:val="3AA50868"/>
    <w:rsid w:val="3DA16242"/>
    <w:rsid w:val="52AE422B"/>
    <w:rsid w:val="695F66D7"/>
    <w:rsid w:val="73C9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line="17" w:lineRule="atLeast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3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i/>
    </w:rPr>
  </w:style>
  <w:style w:type="character" w:styleId="12">
    <w:name w:val="Hyperlink"/>
    <w:basedOn w:val="7"/>
    <w:qFormat/>
    <w:uiPriority w:val="0"/>
    <w:rPr>
      <w:color w:val="666666"/>
      <w:u w:val="none"/>
    </w:rPr>
  </w:style>
  <w:style w:type="character" w:styleId="13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4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label9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0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1"/>
    <w:basedOn w:val="7"/>
    <w:qFormat/>
    <w:uiPriority w:val="0"/>
  </w:style>
  <w:style w:type="character" w:customStyle="1" w:styleId="19">
    <w:name w:val="label12"/>
    <w:basedOn w:val="7"/>
    <w:qFormat/>
    <w:uiPriority w:val="0"/>
  </w:style>
  <w:style w:type="character" w:customStyle="1" w:styleId="20">
    <w:name w:val="last-child1"/>
    <w:basedOn w:val="7"/>
    <w:qFormat/>
    <w:uiPriority w:val="0"/>
  </w:style>
  <w:style w:type="character" w:customStyle="1" w:styleId="21">
    <w:name w:val="navy"/>
    <w:basedOn w:val="7"/>
    <w:qFormat/>
    <w:uiPriority w:val="0"/>
    <w:rPr>
      <w:color w:val="1AB394"/>
    </w:rPr>
  </w:style>
  <w:style w:type="paragraph" w:customStyle="1" w:styleId="22">
    <w:name w:val="heading"/>
    <w:basedOn w:val="1"/>
    <w:qFormat/>
    <w:uiPriority w:val="0"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23">
    <w:name w:val="heading2"/>
    <w:basedOn w:val="1"/>
    <w:uiPriority w:val="0"/>
    <w:pPr>
      <w:jc w:val="left"/>
    </w:pPr>
    <w:rPr>
      <w:rFonts w:ascii="微软雅黑" w:hAnsi="微软雅黑" w:eastAsia="微软雅黑" w:cs="Times New Roman"/>
      <w:color w:val="474747"/>
      <w:kern w:val="0"/>
      <w:sz w:val="43"/>
      <w:szCs w:val="43"/>
    </w:rPr>
  </w:style>
  <w:style w:type="paragraph" w:customStyle="1" w:styleId="24">
    <w:name w:val="litterheading"/>
    <w:basedOn w:val="1"/>
    <w:uiPriority w:val="0"/>
    <w:pPr>
      <w:jc w:val="left"/>
    </w:pPr>
    <w:rPr>
      <w:rFonts w:hint="eastAsia" w:ascii="微软雅黑" w:hAnsi="微软雅黑" w:eastAsia="微软雅黑" w:cs="Times New Roman"/>
      <w:color w:val="737373"/>
      <w:kern w:val="0"/>
      <w:sz w:val="25"/>
      <w:szCs w:val="25"/>
    </w:rPr>
  </w:style>
  <w:style w:type="paragraph" w:customStyle="1" w:styleId="25">
    <w:name w:val="_Style 2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searchinput1"/>
    <w:basedOn w:val="7"/>
    <w:uiPriority w:val="0"/>
    <w:rPr>
      <w:bdr w:val="single" w:color="BFBFBF" w:sz="6" w:space="0"/>
    </w:rPr>
  </w:style>
  <w:style w:type="character" w:customStyle="1" w:styleId="28">
    <w:name w:val="print1"/>
    <w:basedOn w:val="7"/>
    <w:uiPriority w:val="0"/>
  </w:style>
  <w:style w:type="character" w:customStyle="1" w:styleId="2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815</Words>
  <Characters>959</Characters>
  <Lines>8</Lines>
  <Paragraphs>2</Paragraphs>
  <TotalTime>3</TotalTime>
  <ScaleCrop>false</ScaleCrop>
  <LinksUpToDate>false</LinksUpToDate>
  <CharactersWithSpaces>1085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2022-05-05T05:09:00Z</dcterms:created>
  <dc:creator>Administrator</dc:creator>
  <cp:lastModifiedBy>郭</cp:lastModifiedBy>
  <dcterms:modified xsi:type="dcterms:W3CDTF">2022-05-06T08:37:51Z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1A9523D9E6EE455180D43A1ED2ACFDFD</vt:lpwstr>
  </property>
</Properties>
</file>