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C6" w:rsidRPr="00B17AC6" w:rsidRDefault="00B17AC6" w:rsidP="00B17AC6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17AC6">
        <w:rPr>
          <w:rFonts w:ascii="宋体" w:eastAsia="宋体" w:hAnsi="宋体" w:cs="宋体"/>
          <w:b/>
          <w:bCs/>
          <w:kern w:val="0"/>
          <w:sz w:val="36"/>
          <w:szCs w:val="36"/>
        </w:rPr>
        <w:t>课桌椅采购公告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课桌椅采购采购项目的潜在供应商应在莆田市城厢区龙桥街道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城中大道2580号四楼获取采购文件，并于2022年06月24日 15点00分（北京时间）前提交响应文件。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一、项目基本情况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项目编号：PTXC2022-X-0608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项目名称：课桌椅采购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采购方式：询价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预算金额：6.0500000 万元（人民币）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最高限价（如有）：6.0500000 万元（人民币）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采购需求：</w:t>
      </w:r>
    </w:p>
    <w:tbl>
      <w:tblPr>
        <w:tblW w:w="0" w:type="auto"/>
        <w:tblInd w:w="1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963"/>
        <w:gridCol w:w="3585"/>
        <w:gridCol w:w="1592"/>
        <w:gridCol w:w="2098"/>
      </w:tblGrid>
      <w:tr w:rsidR="00B17AC6" w:rsidRPr="00B17AC6" w:rsidTr="00B17AC6">
        <w:trPr>
          <w:trHeight w:val="87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AC6" w:rsidRPr="00B17AC6" w:rsidRDefault="00B17AC6" w:rsidP="00B17AC6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17AC6">
              <w:rPr>
                <w:rFonts w:asciiTheme="minorEastAsia" w:hAnsiTheme="minorEastAsia" w:cs="宋体"/>
                <w:kern w:val="0"/>
                <w:sz w:val="24"/>
                <w:szCs w:val="24"/>
              </w:rPr>
              <w:t>合同包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AC6" w:rsidRPr="00B17AC6" w:rsidRDefault="00B17AC6" w:rsidP="00B17AC6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17AC6">
              <w:rPr>
                <w:rFonts w:asciiTheme="minorEastAsia" w:hAnsiTheme="minorEastAsia" w:cs="宋体"/>
                <w:kern w:val="0"/>
                <w:sz w:val="24"/>
                <w:szCs w:val="24"/>
              </w:rPr>
              <w:t>品目号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AC6" w:rsidRPr="00B17AC6" w:rsidRDefault="00B17AC6" w:rsidP="00B17AC6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17AC6">
              <w:rPr>
                <w:rFonts w:asciiTheme="minorEastAsia" w:hAnsiTheme="minorEastAsia" w:cs="宋体"/>
                <w:kern w:val="0"/>
                <w:sz w:val="24"/>
                <w:szCs w:val="24"/>
              </w:rPr>
              <w:t>品目名称（采购标的）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AC6" w:rsidRPr="00B17AC6" w:rsidRDefault="00B17AC6" w:rsidP="00B17AC6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17AC6">
              <w:rPr>
                <w:rFonts w:asciiTheme="minorEastAsia" w:hAnsiTheme="minorEastAsia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AC6" w:rsidRPr="00B17AC6" w:rsidRDefault="00B17AC6" w:rsidP="00B17AC6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17AC6">
              <w:rPr>
                <w:rFonts w:asciiTheme="minorEastAsia" w:hAnsiTheme="minorEastAsia" w:cs="宋体"/>
                <w:kern w:val="0"/>
                <w:sz w:val="24"/>
                <w:szCs w:val="24"/>
              </w:rPr>
              <w:t>合同</w:t>
            </w:r>
            <w:proofErr w:type="gramStart"/>
            <w:r w:rsidRPr="00B17AC6">
              <w:rPr>
                <w:rFonts w:asciiTheme="minorEastAsia" w:hAnsiTheme="minorEastAsia" w:cs="宋体"/>
                <w:kern w:val="0"/>
                <w:sz w:val="24"/>
                <w:szCs w:val="24"/>
              </w:rPr>
              <w:t>包最高</w:t>
            </w:r>
            <w:proofErr w:type="gramEnd"/>
            <w:r w:rsidRPr="00B17AC6">
              <w:rPr>
                <w:rFonts w:asciiTheme="minorEastAsia" w:hAnsiTheme="minorEastAsia" w:cs="宋体"/>
                <w:kern w:val="0"/>
                <w:sz w:val="24"/>
                <w:szCs w:val="24"/>
              </w:rPr>
              <w:t>限价</w:t>
            </w:r>
          </w:p>
        </w:tc>
      </w:tr>
      <w:tr w:rsidR="00B17AC6" w:rsidRPr="00B17AC6" w:rsidTr="00B17AC6">
        <w:trPr>
          <w:trHeight w:val="112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AC6" w:rsidRPr="00B17AC6" w:rsidRDefault="00B17AC6" w:rsidP="00B17AC6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17AC6"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AC6" w:rsidRPr="00B17AC6" w:rsidRDefault="00B17AC6" w:rsidP="00B17AC6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17AC6">
              <w:rPr>
                <w:rFonts w:asciiTheme="minorEastAsia" w:hAnsiTheme="minorEastAsia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AC6" w:rsidRPr="00B17AC6" w:rsidRDefault="00B17AC6" w:rsidP="00B17AC6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17AC6">
              <w:rPr>
                <w:rFonts w:asciiTheme="minorEastAsia" w:hAnsiTheme="minorEastAsia" w:cs="宋体"/>
                <w:kern w:val="0"/>
                <w:sz w:val="24"/>
                <w:szCs w:val="24"/>
              </w:rPr>
              <w:t>课桌椅采购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AC6" w:rsidRPr="00B17AC6" w:rsidRDefault="00B17AC6" w:rsidP="00B17AC6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17AC6">
              <w:rPr>
                <w:rFonts w:asciiTheme="minorEastAsia" w:hAnsiTheme="minorEastAsia" w:cs="宋体"/>
                <w:kern w:val="0"/>
                <w:sz w:val="24"/>
                <w:szCs w:val="24"/>
              </w:rPr>
              <w:t>110套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7AC6" w:rsidRPr="00B17AC6" w:rsidRDefault="00B17AC6" w:rsidP="00B17AC6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17AC6">
              <w:rPr>
                <w:rFonts w:asciiTheme="minorEastAsia" w:hAnsiTheme="minorEastAsia" w:cs="宋体"/>
                <w:kern w:val="0"/>
                <w:sz w:val="24"/>
                <w:szCs w:val="24"/>
              </w:rPr>
              <w:t>60500元</w:t>
            </w:r>
          </w:p>
        </w:tc>
      </w:tr>
    </w:tbl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合同履行期限：自合同生效之日起至合同约定的合同义务履行完毕 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本项目( 不接受  )联合体投标。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二、申请人的资格要求：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1.满足《中华人民共和国政府采购法》第二十二条规定；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2.落实政府采购政策需满足的资格要求：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进口产品，适用于（无）。节能产品，适用于（所有合同包或品目号），按照《关于印发节能产品政府采购品目清单的通知》财库〔2019〕19号执行。环境标志产品，适用于（所有合同包或品目号），按照《关于印发环境标志产品政府采购品目清单的通知》财库〔2019〕18号执行。信息安全产品，适用于（所有合同包或品目号）。小型、微型企业符合财政部、工信部文件（财库〔2020〕46号），适用于（所有合同包或品目号）。监狱企业，适用于（所有合同包或品目号）。促进残疾人就业 ，适用于（所有合同包或品目号）。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3.本项目的特定资格要求：明细 描述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br/>
        <w:t>落实政府采购政策的证明材料（本项目专门面向中小企业采购，非中、小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微企业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的将被拒绝，须提供相关证明材料） 1、供应商提供的货物应符合《政府采购促进中小企业发展管理办法》(财库〔2020〕46号)第四条规定的情形，且应当提供《政府采购促进中小企业发展管理办法》(财库〔2020〕46号)规定的《中小企业声明函》，格式见第六章《响应文件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lastRenderedPageBreak/>
        <w:t>格式》附件。 2、供应商为监狱企业的视同小型和微型企业，可不提供以上第1材料，但应当提供由省级以上监狱管理局、戒毒管理局(含新疆生产建设兵团)出具的属于监狱企业的证明文件。 3、供应商为残疾人福利性单位的视同小型和微型企业，可不提供以上第1点材料，但应当提供《残疾人福利性单位声明函》，格式见第六章《响应文件格式》附件。 4、本项目采购标的对应的中小企业划分标准所属行业为工业。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三、获取采购文件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时间：2022年06月20日至2022年06月23日，每天上午8:00至12:00，下午15:00至18:00。（北京时间，法定节假日除外）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城中大道2580号四楼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方式：①上门报名：供应商直接到莆田市信成造价咨询有限公司购买招标文件，招标文件售价为100元/份(含电子文档)。 ②邮箱方式报名：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即供应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商先将标书费转账或电汇到莆田市信成造价咨询有限公司指定账户，再将转账或电汇的银行回单、报名人全称、地址、电话、传真、联系人、手机、E-mail、报名项目编号、项目名称等发送至我司邮箱，我司再将招标文件通过电子邮件方式发送给报名人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售价：￥100.0 元（人民币）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四、响应文件提交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截止时间：2022年06月24日 15点00分（北京时间）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城中大道2580号六楼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五、开启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时间：2022年06月24日 15点00分（北京时间）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城中大道2580号六楼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六、公告期限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自本公告发布之日起3个工作日。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七、其他补充事宜</w:t>
      </w:r>
    </w:p>
    <w:p w:rsidR="00B17AC6" w:rsidRPr="00B17AC6" w:rsidRDefault="004C3342" w:rsidP="00B17AC6">
      <w:pPr>
        <w:widowControl/>
        <w:snapToGrid w:val="0"/>
        <w:spacing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7.1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保证金缴纳账户：开户名—莆田市信成造价咨询有限公司，开户行—中国光大银行莆田城厢支行，账号—54730188000000408。</w:t>
      </w:r>
    </w:p>
    <w:p w:rsidR="00B17AC6" w:rsidRPr="00B17AC6" w:rsidRDefault="004C3342" w:rsidP="004C3342">
      <w:pPr>
        <w:widowControl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宋体" w:hint="eastAsia"/>
          <w:kern w:val="0"/>
          <w:sz w:val="24"/>
          <w:szCs w:val="24"/>
        </w:rPr>
        <w:t>7.2报名费、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中标服务费缴纳账户：开户名—莆田市信成造价咨询有限公司；开户行—光大银行莆田分行；账号—79880188000047251。</w:t>
      </w:r>
    </w:p>
    <w:p w:rsidR="00B17AC6" w:rsidRPr="00B17AC6" w:rsidRDefault="00B17AC6" w:rsidP="00B17AC6">
      <w:pPr>
        <w:widowControl/>
        <w:spacing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邮  箱：ptxc2009@163.com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八、凡对本次采购提出询问，请按以下方式联系。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1.采购人信息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lastRenderedPageBreak/>
        <w:t>名 称：莆田市教师进修学院附属小学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地址：莆田市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城区丰美路1055号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联系方式：联系人：庄老师 联系电话：0594-2261503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2.采购代理机构信息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名 称：莆田市信成造价咨询有限公司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　址：莆田市城厢区龙桥街道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城中大道2580号四层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联系方式：联系人：小阮 电话：0594-2855533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3.项目联系方式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项目联系人：小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阮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电　话：　　0594-2855533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莆田市教师进修学院附属小学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莆田市信成造价咨询有限公司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 xml:space="preserve">2022年06月20日                                         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2022年06月20日</w:t>
      </w:r>
    </w:p>
    <w:sectPr w:rsidR="00B17AC6" w:rsidRPr="00B17AC6" w:rsidSect="00782106">
      <w:pgSz w:w="11907" w:h="16840" w:code="9"/>
      <w:pgMar w:top="1440" w:right="1287" w:bottom="1440" w:left="1304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E0DD4"/>
    <w:multiLevelType w:val="multilevel"/>
    <w:tmpl w:val="7C44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C6"/>
    <w:rsid w:val="002D769F"/>
    <w:rsid w:val="004C3342"/>
    <w:rsid w:val="00782106"/>
    <w:rsid w:val="00B1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7A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17AC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17A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B17AC6"/>
  </w:style>
  <w:style w:type="character" w:styleId="a5">
    <w:name w:val="Strong"/>
    <w:basedOn w:val="a0"/>
    <w:uiPriority w:val="22"/>
    <w:qFormat/>
    <w:rsid w:val="00B17AC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17AC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17A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7A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17AC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17A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B17AC6"/>
  </w:style>
  <w:style w:type="character" w:styleId="a5">
    <w:name w:val="Strong"/>
    <w:basedOn w:val="a0"/>
    <w:uiPriority w:val="22"/>
    <w:qFormat/>
    <w:rsid w:val="00B17AC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17AC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17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3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8067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2022-06-20T01:11:00Z</dcterms:created>
  <dcterms:modified xsi:type="dcterms:W3CDTF">2022-06-20T01:16:00Z</dcterms:modified>
</cp:coreProperties>
</file>