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BA" w:rsidRPr="008A36BA" w:rsidRDefault="008A36BA" w:rsidP="008A36B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r w:rsidRPr="008A36BA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莆田市教师进修学院附属小学图书馆智能化电子设备采购询价公告</w:t>
      </w:r>
    </w:p>
    <w:bookmarkEnd w:id="0"/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图书馆智能化电子设备采购 采购项目的潜在供应商应在莆田市城厢区龙桥街道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8A36BA">
        <w:rPr>
          <w:rFonts w:asciiTheme="minorEastAsia" w:hAnsiTheme="minorEastAsia" w:cs="宋体"/>
          <w:kern w:val="0"/>
          <w:sz w:val="24"/>
          <w:szCs w:val="24"/>
        </w:rPr>
        <w:t>城中大道2580号四楼获取采购文件，并于2022年10月19日 14点00分（北京时间）前提交响应文件。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项目编号：PTXC2022-X-1017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项目名称：图书馆智能化电子设备采购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预算金额：48.9980000 万元（人民币）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最高限价（如有）：48.9980000 万元（人民币）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963"/>
        <w:gridCol w:w="3585"/>
        <w:gridCol w:w="1584"/>
        <w:gridCol w:w="2106"/>
      </w:tblGrid>
      <w:tr w:rsidR="008A36BA" w:rsidRPr="008A36BA" w:rsidTr="008A36BA">
        <w:trPr>
          <w:trHeight w:val="87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品目名称（采购标的）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最高限价</w:t>
            </w:r>
          </w:p>
        </w:tc>
      </w:tr>
      <w:tr w:rsidR="008A36BA" w:rsidRPr="008A36BA" w:rsidTr="008A36BA">
        <w:trPr>
          <w:trHeight w:val="112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图书馆智能化电子设备采购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1批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6BA" w:rsidRPr="008A36BA" w:rsidRDefault="008A36BA" w:rsidP="008A36BA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36BA">
              <w:rPr>
                <w:rFonts w:asciiTheme="minorEastAsia" w:hAnsiTheme="minorEastAsia" w:cs="宋体"/>
                <w:kern w:val="0"/>
                <w:sz w:val="24"/>
                <w:szCs w:val="24"/>
              </w:rPr>
              <w:t>489980元</w:t>
            </w:r>
          </w:p>
        </w:tc>
      </w:tr>
    </w:tbl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进口产品，适用于（无），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残疾人就业政府采购政策，适用于（所有合同包或品目号）。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3.本项目的特定资格要求：落实政府采购政策的证明材料（本项目专门面向中小企业采购，须提供相关证明材料） 1、供应商提供的货物应符合《政府采购促进中小企业发展管理办</w:t>
      </w:r>
      <w:r w:rsidRPr="008A36BA">
        <w:rPr>
          <w:rFonts w:asciiTheme="minorEastAsia" w:hAnsiTheme="minorEastAsia" w:cs="宋体"/>
          <w:kern w:val="0"/>
          <w:sz w:val="24"/>
          <w:szCs w:val="24"/>
        </w:rPr>
        <w:lastRenderedPageBreak/>
        <w:t>法》(财库〔2020〕46号)第四条规定的情形，且应当提供《政府采购促进中小企业发展管理办法》(财库〔2020〕46号)规定的《中小企业声明函》，格式见第六章《响应文件格式》附件。 2、供应商为监狱企业的视同小型和微型企业，可不提供以上第1材料，但应当提供由省级以上监狱管理局、戒毒管理局(含新疆生产建设兵团)出具的属于监狱企业的证明文件。 3、供应商为残疾人福利性单位的视同小型和微型企业，可不提供以上第1点材料，但应当提供《残疾人福利性单位声明函》，格式见第六章《响应文件格式》附件。 4、本项目采购标的对应的中小企业划分标准所属行业为制造业。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时间：2022年10月13日 至 2022年10月18日，每天上午8:00至12:00，下午14:30至17:30。（北京时间，法定节假日除外）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8A36BA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8A36BA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ptxc2009@163.com，我司再将招标文件通过电子邮件方式发送给报名人。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截止时间：2022年10月19日 14点00分（北京时间）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8A36BA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时间：2022年10月19日 14点00分（北京时间）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8A36BA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8A36BA" w:rsidRPr="008A36BA" w:rsidRDefault="008A36BA" w:rsidP="008A36BA">
      <w:pPr>
        <w:widowControl/>
        <w:snapToGrid w:val="0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7.1保证金缴纳账户：开户名—莆田市信成造价咨询有限公司，开户行—中国光大银行莆田城厢支行，账号—54730188000000408。</w:t>
      </w:r>
    </w:p>
    <w:p w:rsidR="008A36BA" w:rsidRPr="008A36BA" w:rsidRDefault="008A36BA" w:rsidP="008A36BA">
      <w:pPr>
        <w:widowControl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7.2报名费、中标服务费缴纳账户：开户名—莆田市信成造价咨询有限公司；开户行—光大银行莆田分行；账号—79880188000047251。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lastRenderedPageBreak/>
        <w:t>1.采购人信息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8A36BA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8A36BA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8A36BA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8A36BA" w:rsidRPr="008A36BA" w:rsidRDefault="008A36BA" w:rsidP="008A36BA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8A36BA" w:rsidRPr="008A36BA" w:rsidRDefault="008A36BA" w:rsidP="008A36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36BA">
        <w:rPr>
          <w:rFonts w:ascii="宋体" w:eastAsia="宋体" w:hAnsi="宋体" w:cs="宋体"/>
          <w:kern w:val="0"/>
          <w:sz w:val="24"/>
          <w:szCs w:val="24"/>
        </w:rPr>
        <w:t xml:space="preserve">　 </w:t>
      </w:r>
    </w:p>
    <w:p w:rsidR="002D769F" w:rsidRDefault="008A36BA" w:rsidP="008A36BA">
      <w:pPr>
        <w:spacing w:line="440" w:lineRule="exact"/>
        <w:rPr>
          <w:rFonts w:asciiTheme="minorEastAsia" w:hAnsiTheme="minorEastAsia" w:cs="宋体" w:hint="eastAsia"/>
          <w:kern w:val="0"/>
          <w:sz w:val="24"/>
          <w:szCs w:val="24"/>
        </w:rPr>
      </w:pPr>
      <w:r w:rsidRPr="008A36BA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</w:t>
      </w:r>
      <w:r w:rsidRPr="008A36BA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8A36BA" w:rsidRPr="008A36BA" w:rsidRDefault="008A36BA" w:rsidP="008A36BA">
      <w:pPr>
        <w:spacing w:line="440" w:lineRule="exact"/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2022年10月13日                                   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2022年10月13日</w:t>
      </w:r>
    </w:p>
    <w:p w:rsidR="008A36BA" w:rsidRPr="008A36BA" w:rsidRDefault="008A36BA"/>
    <w:sectPr w:rsidR="008A36BA" w:rsidRPr="008A36BA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19FF"/>
    <w:multiLevelType w:val="multilevel"/>
    <w:tmpl w:val="0C52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BA"/>
    <w:rsid w:val="002D769F"/>
    <w:rsid w:val="00782106"/>
    <w:rsid w:val="008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A36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A36BA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8A3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8A3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A36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3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8A3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8A36BA"/>
  </w:style>
  <w:style w:type="character" w:styleId="a5">
    <w:name w:val="Strong"/>
    <w:basedOn w:val="a0"/>
    <w:uiPriority w:val="22"/>
    <w:qFormat/>
    <w:rsid w:val="008A36B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A36B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3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A36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A36BA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8A3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8A3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A36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3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8A3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8A36BA"/>
  </w:style>
  <w:style w:type="character" w:styleId="a5">
    <w:name w:val="Strong"/>
    <w:basedOn w:val="a0"/>
    <w:uiPriority w:val="22"/>
    <w:qFormat/>
    <w:rsid w:val="008A36B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A36B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3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78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3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2022-10-13T01:50:00Z</dcterms:created>
  <dcterms:modified xsi:type="dcterms:W3CDTF">2022-10-13T01:51:00Z</dcterms:modified>
</cp:coreProperties>
</file>