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B2" w:rsidRDefault="0084309B">
      <w:pPr>
        <w:pStyle w:val="a8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</w:t>
      </w:r>
      <w:r>
        <w:rPr>
          <w:rFonts w:ascii="宋体" w:eastAsia="宋体" w:hAnsi="宋体" w:cs="宋体" w:hint="eastAsia"/>
          <w:sz w:val="28"/>
          <w:szCs w:val="28"/>
        </w:rPr>
        <w:t>栋智能广播系统成交公告</w:t>
      </w:r>
    </w:p>
    <w:p w:rsidR="00A07BB2" w:rsidRDefault="0084309B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PTXC2022-X-1119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-1</w:t>
      </w:r>
    </w:p>
    <w:p w:rsidR="00A07BB2" w:rsidRDefault="0084309B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D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栋智能广播系统</w:t>
      </w:r>
    </w:p>
    <w:p w:rsidR="00A07BB2" w:rsidRDefault="0084309B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35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4567"/>
        <w:gridCol w:w="1955"/>
      </w:tblGrid>
      <w:tr w:rsidR="00A07BB2">
        <w:trPr>
          <w:trHeight w:val="889"/>
        </w:trPr>
        <w:tc>
          <w:tcPr>
            <w:tcW w:w="13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5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0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A07BB2">
        <w:trPr>
          <w:trHeight w:val="1129"/>
        </w:trPr>
        <w:tc>
          <w:tcPr>
            <w:tcW w:w="13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福建省邮电工程有限公司</w:t>
            </w:r>
          </w:p>
        </w:tc>
        <w:tc>
          <w:tcPr>
            <w:tcW w:w="25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福州市晋安区东门浦下村</w:t>
            </w: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116</w:t>
            </w:r>
            <w:r>
              <w:rPr>
                <w:rStyle w:val="a9"/>
                <w:rFonts w:ascii="宋体" w:eastAsia="宋体" w:hAnsi="宋体" w:cs="宋体" w:hint="eastAsia"/>
                <w:b w:val="0"/>
                <w:color w:val="333333"/>
                <w:sz w:val="24"/>
                <w:shd w:val="clear" w:color="auto" w:fill="FFFFFF"/>
                <w:lang w:bidi="ar"/>
              </w:rPr>
              <w:t>号</w:t>
            </w:r>
          </w:p>
        </w:tc>
        <w:tc>
          <w:tcPr>
            <w:tcW w:w="10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184869</w:t>
            </w:r>
          </w:p>
        </w:tc>
      </w:tr>
    </w:tbl>
    <w:p w:rsidR="00A07BB2" w:rsidRDefault="0084309B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PTXC2022-X-1119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-1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</w:p>
    <w:p w:rsidR="00A07BB2" w:rsidRDefault="0084309B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福建省邮电工程有限公司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货物类</w:t>
      </w:r>
    </w:p>
    <w:tbl>
      <w:tblPr>
        <w:tblW w:w="538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953"/>
        <w:gridCol w:w="1242"/>
        <w:gridCol w:w="2196"/>
        <w:gridCol w:w="1155"/>
        <w:gridCol w:w="880"/>
        <w:gridCol w:w="1068"/>
      </w:tblGrid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采购标的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品牌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数量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单价（元）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金额（元）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数字网络广播简版一体化音箱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HT-9970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只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1620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32400</w:t>
            </w:r>
          </w:p>
        </w:tc>
      </w:tr>
      <w:tr w:rsidR="00A07BB2">
        <w:trPr>
          <w:trHeight w:val="65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数字网络广播一体化音箱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带蓝牙功能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HT-9970-B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只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2316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16212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一体化副音箱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HT-9970-1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只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8748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数字网络广播系统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V2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嵌入式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HT-9000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3240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网络广播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IP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功放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HT-A9450IP-S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3661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3661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网络广播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IP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功放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 w:rsidP="008441EE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HT-A9150IP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-S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457"/>
              </w:tabs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2706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21648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室内壁挂音箱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HT-116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39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只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9360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室内壁挂音箱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HT-116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只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3840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室外音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柱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HT-720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只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960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寻呼话筒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航天广电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HT-A9732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4536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4536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配套线材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国产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定制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11268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11268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网络交换机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 xml:space="preserve">RG-S2900-24GT4SFP//2GT-L  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1890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5670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路由器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RG-EG3220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9998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9998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核心交换机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RG-S5760C-24SFP/8GT8XS-X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10494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10494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电源模块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RG-PA150IB-F</w:t>
            </w:r>
            <w:bookmarkStart w:id="0" w:name="_GoBack"/>
            <w:bookmarkEnd w:id="0"/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1386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2772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接入交换机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 xml:space="preserve">RG-S2900-24GT4SFP/2GT-L 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1890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26460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接入交换机模块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GE-LX-SM1310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块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5544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接入交换机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 xml:space="preserve">RG-S2910V2-48GT4SFP-L 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4058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4058</w:t>
            </w:r>
          </w:p>
        </w:tc>
      </w:tr>
      <w:tr w:rsidR="00A07BB2">
        <w:trPr>
          <w:trHeight w:val="90"/>
        </w:trPr>
        <w:tc>
          <w:tcPr>
            <w:tcW w:w="4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辅材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国产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7BB2" w:rsidRDefault="0084309B"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定制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A07BB2" w:rsidRDefault="0084309B"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4000</w:t>
            </w:r>
          </w:p>
        </w:tc>
      </w:tr>
    </w:tbl>
    <w:p w:rsidR="00A07BB2" w:rsidRDefault="0084309B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</w:t>
      </w:r>
    </w:p>
    <w:tbl>
      <w:tblPr>
        <w:tblW w:w="53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6119"/>
      </w:tblGrid>
      <w:tr w:rsidR="00A07BB2">
        <w:trPr>
          <w:trHeight w:val="467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A07BB2">
        <w:trPr>
          <w:trHeight w:val="467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7BB2" w:rsidRDefault="0084309B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陈剑雄，刘志</w:t>
            </w:r>
          </w:p>
        </w:tc>
      </w:tr>
    </w:tbl>
    <w:p w:rsidR="00A07BB2" w:rsidRDefault="0084309B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宋体" w:hAnsi="宋体" w:cs="宋体"/>
          <w:sz w:val="24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代理服务收费标准及金额：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宋体" w:hAnsi="宋体" w:cs="宋体" w:hint="eastAsia"/>
          <w:sz w:val="24"/>
        </w:rPr>
        <w:t>成交人应在领取成交通知书的同时向招标代理人缴纳招标服务费，代理服务费包干叁仟元整（￥：</w:t>
      </w:r>
      <w:r>
        <w:rPr>
          <w:rFonts w:ascii="宋体" w:hAnsi="宋体" w:cs="宋体" w:hint="eastAsia"/>
          <w:sz w:val="24"/>
        </w:rPr>
        <w:t>3000</w:t>
      </w:r>
      <w:r>
        <w:rPr>
          <w:rFonts w:ascii="宋体" w:hAnsi="宋体" w:cs="宋体" w:hint="eastAsia"/>
          <w:sz w:val="24"/>
        </w:rPr>
        <w:t>元），专家费由采购人支付。服务费缴纳账户：开户名—莆田市信成造价咨询有限公司；开户行—光大银行莆田分行；账号—</w:t>
      </w:r>
      <w:r>
        <w:rPr>
          <w:rFonts w:ascii="宋体" w:hAnsi="宋体" w:cs="宋体" w:hint="eastAsia"/>
          <w:sz w:val="24"/>
        </w:rPr>
        <w:t>79880188000047251</w:t>
      </w:r>
      <w:r>
        <w:rPr>
          <w:rFonts w:ascii="宋体" w:hAnsi="宋体" w:cs="宋体" w:hint="eastAsia"/>
          <w:sz w:val="24"/>
        </w:rPr>
        <w:t>。</w:t>
      </w:r>
    </w:p>
    <w:p w:rsidR="00A07BB2" w:rsidRDefault="0084309B">
      <w:pPr>
        <w:widowControl/>
        <w:shd w:val="clear" w:color="auto" w:fill="FFFFFF"/>
        <w:spacing w:line="440" w:lineRule="exact"/>
        <w:jc w:val="left"/>
        <w:rPr>
          <w:rStyle w:val="a9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3000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9"/>
          <w:rFonts w:ascii="宋体" w:eastAsia="宋体" w:hAnsi="宋体" w:cs="宋体" w:hint="eastAsia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收取对象：</w:t>
      </w:r>
      <w:r>
        <w:rPr>
          <w:rStyle w:val="a9"/>
          <w:rFonts w:ascii="宋体" w:eastAsia="宋体" w:hAnsi="宋体" w:cs="宋体" w:hint="eastAsia"/>
          <w:b w:val="0"/>
          <w:sz w:val="24"/>
          <w:shd w:val="clear" w:color="auto" w:fill="FFFFFF"/>
          <w:lang w:bidi="ar"/>
        </w:rPr>
        <w:t>福建省邮电工程有限公司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个工作日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八、其他补充事宜</w:t>
      </w:r>
    </w:p>
    <w:p w:rsidR="00A07BB2" w:rsidRDefault="0084309B">
      <w:pPr>
        <w:widowControl/>
        <w:spacing w:line="440" w:lineRule="exact"/>
        <w:ind w:firstLineChars="200" w:firstLine="480"/>
        <w:jc w:val="left"/>
        <w:rPr>
          <w:rStyle w:val="a9"/>
          <w:rFonts w:ascii="宋体" w:eastAsia="宋体" w:hAnsi="宋体" w:cs="宋体"/>
          <w:b w:val="0"/>
          <w:color w:val="333333"/>
          <w:sz w:val="24"/>
          <w:shd w:val="clear" w:color="auto" w:fill="FFFFFF"/>
          <w:lang w:bidi="ar"/>
        </w:rPr>
      </w:pP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3</w:t>
      </w:r>
      <w:r>
        <w:rPr>
          <w:rStyle w:val="a9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家供应商均通过资格性审查及符合性审查，为合格供应商。</w:t>
      </w:r>
    </w:p>
    <w:p w:rsidR="00A07BB2" w:rsidRDefault="0084309B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采购人信息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1055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采购代理机构信息（如有）：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称：莆田市信成造价咨询有限公司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址：莆田市城厢区龙桥街道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2580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号四楼</w:t>
      </w:r>
    </w:p>
    <w:p w:rsidR="00A07BB2" w:rsidRDefault="0084309B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A07BB2" w:rsidRDefault="0084309B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9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A07BB2" w:rsidRDefault="00A07BB2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A07BB2" w:rsidRDefault="00A07BB2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A07BB2" w:rsidRDefault="0084309B">
      <w:pPr>
        <w:pStyle w:val="a8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  </w:t>
      </w:r>
      <w:r>
        <w:rPr>
          <w:rFonts w:ascii="宋体" w:hAnsi="宋体" w:hint="eastAsia"/>
        </w:rPr>
        <w:t>莆田市教师进修学院附属小学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      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2022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>
        <w:rPr>
          <w:rFonts w:ascii="宋体" w:eastAsia="宋体" w:hAnsi="宋体" w:cs="宋体"/>
          <w:color w:val="333333"/>
          <w:shd w:val="clear" w:color="auto" w:fill="FFFFFF"/>
        </w:rPr>
        <w:t>0</w:t>
      </w:r>
      <w:r w:rsidR="00280335">
        <w:rPr>
          <w:rFonts w:ascii="宋体" w:eastAsia="宋体" w:hAnsi="宋体" w:cs="宋体" w:hint="eastAsia"/>
          <w:color w:val="333333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2022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280335">
        <w:rPr>
          <w:rFonts w:ascii="宋体" w:eastAsia="宋体" w:hAnsi="宋体" w:cs="宋体" w:hint="eastAsia"/>
          <w:color w:val="333333"/>
          <w:shd w:val="clear" w:color="auto" w:fill="FFFFFF"/>
        </w:rPr>
        <w:t>05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sectPr w:rsidR="00A0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9B" w:rsidRDefault="0084309B" w:rsidP="00280335">
      <w:r>
        <w:separator/>
      </w:r>
    </w:p>
  </w:endnote>
  <w:endnote w:type="continuationSeparator" w:id="0">
    <w:p w:rsidR="0084309B" w:rsidRDefault="0084309B" w:rsidP="0028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9B" w:rsidRDefault="0084309B" w:rsidP="00280335">
      <w:r>
        <w:separator/>
      </w:r>
    </w:p>
  </w:footnote>
  <w:footnote w:type="continuationSeparator" w:id="0">
    <w:p w:rsidR="0084309B" w:rsidRDefault="0084309B" w:rsidP="0028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E6C2D7"/>
    <w:multiLevelType w:val="singleLevel"/>
    <w:tmpl w:val="12E6C2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0D2263"/>
    <w:rsid w:val="000D7DDE"/>
    <w:rsid w:val="00157F2F"/>
    <w:rsid w:val="00215241"/>
    <w:rsid w:val="002605ED"/>
    <w:rsid w:val="00280335"/>
    <w:rsid w:val="00282188"/>
    <w:rsid w:val="002C0D5E"/>
    <w:rsid w:val="003333E3"/>
    <w:rsid w:val="003A2F32"/>
    <w:rsid w:val="003E014E"/>
    <w:rsid w:val="003E0272"/>
    <w:rsid w:val="004B0005"/>
    <w:rsid w:val="004C63CE"/>
    <w:rsid w:val="004D1084"/>
    <w:rsid w:val="004D4EBB"/>
    <w:rsid w:val="004F22D2"/>
    <w:rsid w:val="005D3094"/>
    <w:rsid w:val="005E5189"/>
    <w:rsid w:val="00624295"/>
    <w:rsid w:val="00691B89"/>
    <w:rsid w:val="006C5B71"/>
    <w:rsid w:val="006D5621"/>
    <w:rsid w:val="006D6B32"/>
    <w:rsid w:val="00710110"/>
    <w:rsid w:val="00726999"/>
    <w:rsid w:val="007F3889"/>
    <w:rsid w:val="00817D22"/>
    <w:rsid w:val="0084309B"/>
    <w:rsid w:val="008441EE"/>
    <w:rsid w:val="0086759E"/>
    <w:rsid w:val="00886087"/>
    <w:rsid w:val="00A07405"/>
    <w:rsid w:val="00A07BB2"/>
    <w:rsid w:val="00A411D6"/>
    <w:rsid w:val="00A87DA5"/>
    <w:rsid w:val="00AC7DE8"/>
    <w:rsid w:val="00AE7473"/>
    <w:rsid w:val="00B54A5B"/>
    <w:rsid w:val="00B5700E"/>
    <w:rsid w:val="00B77387"/>
    <w:rsid w:val="00BE6CCB"/>
    <w:rsid w:val="00BF06EC"/>
    <w:rsid w:val="00C13A91"/>
    <w:rsid w:val="00C50165"/>
    <w:rsid w:val="00C51523"/>
    <w:rsid w:val="00C97A88"/>
    <w:rsid w:val="00CB657E"/>
    <w:rsid w:val="00CE617F"/>
    <w:rsid w:val="00CF3096"/>
    <w:rsid w:val="00D419D2"/>
    <w:rsid w:val="00D74B0C"/>
    <w:rsid w:val="00DA49D8"/>
    <w:rsid w:val="00DD46A2"/>
    <w:rsid w:val="00DF606D"/>
    <w:rsid w:val="00E427C5"/>
    <w:rsid w:val="00E65914"/>
    <w:rsid w:val="00F15F9A"/>
    <w:rsid w:val="00F9371C"/>
    <w:rsid w:val="00FD06CD"/>
    <w:rsid w:val="0ADE404E"/>
    <w:rsid w:val="11951CB3"/>
    <w:rsid w:val="1CE25379"/>
    <w:rsid w:val="29AE09E3"/>
    <w:rsid w:val="38BB5EC8"/>
    <w:rsid w:val="39E935CB"/>
    <w:rsid w:val="3AA50868"/>
    <w:rsid w:val="3DA16242"/>
    <w:rsid w:val="4C91414A"/>
    <w:rsid w:val="52AE422B"/>
    <w:rsid w:val="695F66D7"/>
    <w:rsid w:val="70911D55"/>
    <w:rsid w:val="7B6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 w:cs="宋体"/>
      <w:szCs w:val="21"/>
    </w:rPr>
  </w:style>
  <w:style w:type="paragraph" w:styleId="a4">
    <w:name w:val="Body Text"/>
    <w:basedOn w:val="a"/>
    <w:qFormat/>
    <w:rPr>
      <w:rFonts w:ascii="宋体" w:hAnsi="宋体" w:hint="eastAsia"/>
      <w:color w:val="000000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666666"/>
      <w:u w:val="none"/>
    </w:rPr>
  </w:style>
  <w:style w:type="character" w:styleId="ab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c">
    <w:name w:val="Hyperlink"/>
    <w:basedOn w:val="a1"/>
    <w:qFormat/>
    <w:rPr>
      <w:color w:val="666666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1"/>
    <w:qFormat/>
    <w:rPr>
      <w:color w:val="1AB394"/>
      <w:shd w:val="clear" w:color="auto" w:fill="FFFFFF"/>
    </w:rPr>
  </w:style>
  <w:style w:type="character" w:customStyle="1" w:styleId="label10">
    <w:name w:val="label10"/>
    <w:basedOn w:val="a1"/>
    <w:qFormat/>
    <w:rPr>
      <w:color w:val="1CC09F"/>
      <w:shd w:val="clear" w:color="auto" w:fill="FFFFFF"/>
    </w:rPr>
  </w:style>
  <w:style w:type="character" w:customStyle="1" w:styleId="label11">
    <w:name w:val="label11"/>
    <w:basedOn w:val="a1"/>
    <w:qFormat/>
  </w:style>
  <w:style w:type="character" w:customStyle="1" w:styleId="label12">
    <w:name w:val="label12"/>
    <w:basedOn w:val="a1"/>
    <w:qFormat/>
  </w:style>
  <w:style w:type="character" w:customStyle="1" w:styleId="last-child1">
    <w:name w:val="last-child1"/>
    <w:basedOn w:val="a1"/>
    <w:qFormat/>
  </w:style>
  <w:style w:type="character" w:customStyle="1" w:styleId="navy">
    <w:name w:val="navy"/>
    <w:basedOn w:val="a1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1"/>
    <w:qFormat/>
    <w:rPr>
      <w:bdr w:val="single" w:sz="6" w:space="0" w:color="BFBFBF"/>
    </w:rPr>
  </w:style>
  <w:style w:type="character" w:customStyle="1" w:styleId="print1">
    <w:name w:val="print1"/>
    <w:basedOn w:val="a1"/>
    <w:qFormat/>
  </w:style>
  <w:style w:type="character" w:customStyle="1" w:styleId="Char1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 w:cs="宋体"/>
      <w:szCs w:val="21"/>
    </w:rPr>
  </w:style>
  <w:style w:type="paragraph" w:styleId="a4">
    <w:name w:val="Body Text"/>
    <w:basedOn w:val="a"/>
    <w:qFormat/>
    <w:rPr>
      <w:rFonts w:ascii="宋体" w:hAnsi="宋体" w:hint="eastAsia"/>
      <w:color w:val="000000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666666"/>
      <w:u w:val="none"/>
    </w:rPr>
  </w:style>
  <w:style w:type="character" w:styleId="ab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c">
    <w:name w:val="Hyperlink"/>
    <w:basedOn w:val="a1"/>
    <w:qFormat/>
    <w:rPr>
      <w:color w:val="666666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1"/>
    <w:qFormat/>
    <w:rPr>
      <w:color w:val="1AB394"/>
      <w:shd w:val="clear" w:color="auto" w:fill="FFFFFF"/>
    </w:rPr>
  </w:style>
  <w:style w:type="character" w:customStyle="1" w:styleId="label10">
    <w:name w:val="label10"/>
    <w:basedOn w:val="a1"/>
    <w:qFormat/>
    <w:rPr>
      <w:color w:val="1CC09F"/>
      <w:shd w:val="clear" w:color="auto" w:fill="FFFFFF"/>
    </w:rPr>
  </w:style>
  <w:style w:type="character" w:customStyle="1" w:styleId="label11">
    <w:name w:val="label11"/>
    <w:basedOn w:val="a1"/>
    <w:qFormat/>
  </w:style>
  <w:style w:type="character" w:customStyle="1" w:styleId="label12">
    <w:name w:val="label12"/>
    <w:basedOn w:val="a1"/>
    <w:qFormat/>
  </w:style>
  <w:style w:type="character" w:customStyle="1" w:styleId="last-child1">
    <w:name w:val="last-child1"/>
    <w:basedOn w:val="a1"/>
    <w:qFormat/>
  </w:style>
  <w:style w:type="character" w:customStyle="1" w:styleId="navy">
    <w:name w:val="navy"/>
    <w:basedOn w:val="a1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1"/>
    <w:qFormat/>
    <w:rPr>
      <w:bdr w:val="single" w:sz="6" w:space="0" w:color="BFBFBF"/>
    </w:rPr>
  </w:style>
  <w:style w:type="character" w:customStyle="1" w:styleId="print1">
    <w:name w:val="print1"/>
    <w:basedOn w:val="a1"/>
    <w:qFormat/>
  </w:style>
  <w:style w:type="character" w:customStyle="1" w:styleId="Char1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2022-12-05T01:22:00Z</cp:lastPrinted>
  <dcterms:created xsi:type="dcterms:W3CDTF">2022-11-11T07:19:00Z</dcterms:created>
  <dcterms:modified xsi:type="dcterms:W3CDTF">2022-12-05T01:22:00Z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D536E6AA846C41D2A750ACAEC4234A50</vt:lpwstr>
  </property>
</Properties>
</file>