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C6" w:rsidRPr="00B17AC6" w:rsidRDefault="00181CA9" w:rsidP="002C124E">
      <w:pPr>
        <w:pStyle w:val="a9"/>
      </w:pPr>
      <w:r>
        <w:t>智慧大门采购</w:t>
      </w:r>
      <w:r w:rsidR="002C124E">
        <w:rPr>
          <w:rFonts w:hint="eastAsia"/>
          <w:shd w:val="clear" w:color="auto" w:fill="FFFFFF"/>
        </w:rPr>
        <w:t>（第二次招标）</w:t>
      </w:r>
      <w:r w:rsidR="002C124E">
        <w:rPr>
          <w:rFonts w:hint="eastAsia"/>
          <w:shd w:val="clear" w:color="auto" w:fill="FFFFFF"/>
        </w:rPr>
        <w:t>询价</w:t>
      </w:r>
      <w:r w:rsidR="00B17AC6" w:rsidRPr="00B17AC6">
        <w:t>公告</w:t>
      </w:r>
    </w:p>
    <w:p w:rsidR="00B17AC6" w:rsidRPr="00B17AC6" w:rsidRDefault="00181CA9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智慧大门采购</w:t>
      </w:r>
      <w:r w:rsidR="002C124E">
        <w:rPr>
          <w:rFonts w:asciiTheme="minorEastAsia" w:hAnsiTheme="minorEastAsia" w:cs="宋体" w:hint="eastAsia"/>
          <w:kern w:val="0"/>
          <w:sz w:val="24"/>
          <w:szCs w:val="24"/>
        </w:rPr>
        <w:t>（第二次招标）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项目的潜在供应商应在莆田市城厢区龙桥街道</w:t>
      </w:r>
      <w:proofErr w:type="gramStart"/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城中大道2580号四楼获取采购文件，并于202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08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2C124E">
        <w:rPr>
          <w:rFonts w:asciiTheme="minorEastAsia" w:hAnsiTheme="minorEastAsia" w:cs="宋体" w:hint="eastAsia"/>
          <w:kern w:val="0"/>
          <w:sz w:val="24"/>
          <w:szCs w:val="24"/>
        </w:rPr>
        <w:t>24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日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点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分（北京时间）前提交响应文件。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项目编号：</w:t>
      </w:r>
      <w:r w:rsidR="00181CA9">
        <w:rPr>
          <w:rFonts w:asciiTheme="minorEastAsia" w:hAnsiTheme="minorEastAsia" w:cs="宋体"/>
          <w:kern w:val="0"/>
          <w:sz w:val="24"/>
          <w:szCs w:val="24"/>
        </w:rPr>
        <w:t>PTXC2023-X-0815</w:t>
      </w:r>
      <w:r w:rsidR="002C124E">
        <w:rPr>
          <w:rFonts w:asciiTheme="minorEastAsia" w:hAnsiTheme="minorEastAsia" w:cs="宋体" w:hint="eastAsia"/>
          <w:kern w:val="0"/>
          <w:sz w:val="24"/>
          <w:szCs w:val="24"/>
        </w:rPr>
        <w:t>-1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项目名称：</w:t>
      </w:r>
      <w:r w:rsidR="00181CA9">
        <w:rPr>
          <w:rFonts w:asciiTheme="minorEastAsia" w:hAnsiTheme="minorEastAsia" w:cs="宋体"/>
          <w:kern w:val="0"/>
          <w:sz w:val="24"/>
          <w:szCs w:val="24"/>
        </w:rPr>
        <w:t>智慧大门采购</w:t>
      </w:r>
      <w:r w:rsidR="002C124E">
        <w:rPr>
          <w:rFonts w:asciiTheme="minorEastAsia" w:hAnsiTheme="minorEastAsia" w:cs="宋体" w:hint="eastAsia"/>
          <w:kern w:val="0"/>
          <w:sz w:val="24"/>
          <w:szCs w:val="24"/>
        </w:rPr>
        <w:t>（第二次招标）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采购方式：询价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预算金额：</w:t>
      </w:r>
      <w:r w:rsidR="00181CA9">
        <w:rPr>
          <w:rFonts w:asciiTheme="minorEastAsia" w:hAnsiTheme="minorEastAsia" w:cs="宋体" w:hint="eastAsia"/>
          <w:kern w:val="0"/>
          <w:sz w:val="24"/>
          <w:szCs w:val="24"/>
        </w:rPr>
        <w:t>6.98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00000 万元（人民币）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最高限价（如有）：</w:t>
      </w:r>
      <w:r w:rsidR="00181CA9">
        <w:rPr>
          <w:rFonts w:asciiTheme="minorEastAsia" w:hAnsiTheme="minorEastAsia" w:cs="宋体" w:hint="eastAsia"/>
          <w:kern w:val="0"/>
          <w:sz w:val="24"/>
          <w:szCs w:val="24"/>
        </w:rPr>
        <w:t>6.98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00000 万元（人民币）</w:t>
      </w:r>
    </w:p>
    <w:p w:rsidR="00BE474D" w:rsidRDefault="00B17AC6" w:rsidP="00BE474D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"/>
        <w:gridCol w:w="1005"/>
        <w:gridCol w:w="3810"/>
        <w:gridCol w:w="1680"/>
        <w:gridCol w:w="2205"/>
      </w:tblGrid>
      <w:tr w:rsidR="00181CA9" w:rsidRPr="00181CA9" w:rsidTr="001C365A">
        <w:trPr>
          <w:trHeight w:val="869"/>
        </w:trPr>
        <w:tc>
          <w:tcPr>
            <w:tcW w:w="1050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合同包</w:t>
            </w:r>
          </w:p>
        </w:tc>
        <w:tc>
          <w:tcPr>
            <w:tcW w:w="1005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品目</w:t>
            </w:r>
            <w:r w:rsidRPr="00181CA9">
              <w:rPr>
                <w:rFonts w:ascii="宋体" w:eastAsia="宋体" w:hAnsi="宋体" w:cs="Times New Roman"/>
                <w:sz w:val="24"/>
                <w:szCs w:val="24"/>
              </w:rPr>
              <w:t>号</w:t>
            </w:r>
          </w:p>
        </w:tc>
        <w:tc>
          <w:tcPr>
            <w:tcW w:w="3810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品目</w:t>
            </w:r>
            <w:r w:rsidRPr="00181CA9">
              <w:rPr>
                <w:rFonts w:ascii="宋体" w:eastAsia="宋体" w:hAnsi="宋体" w:cs="Times New Roman"/>
                <w:sz w:val="24"/>
                <w:szCs w:val="24"/>
              </w:rPr>
              <w:t>名称</w:t>
            </w: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（采购标的）</w:t>
            </w:r>
          </w:p>
        </w:tc>
        <w:tc>
          <w:tcPr>
            <w:tcW w:w="1680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2205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合同</w:t>
            </w:r>
            <w:proofErr w:type="gramStart"/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包最高</w:t>
            </w:r>
            <w:proofErr w:type="gramEnd"/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限价</w:t>
            </w:r>
          </w:p>
        </w:tc>
      </w:tr>
      <w:tr w:rsidR="00181CA9" w:rsidRPr="00181CA9" w:rsidTr="001C365A">
        <w:trPr>
          <w:trHeight w:hRule="exact" w:val="1127"/>
        </w:trPr>
        <w:tc>
          <w:tcPr>
            <w:tcW w:w="1050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181CA9">
              <w:rPr>
                <w:rFonts w:ascii="宋体" w:eastAsia="宋体" w:hAnsi="宋体" w:cs="Times New Roman"/>
                <w:sz w:val="24"/>
                <w:szCs w:val="24"/>
              </w:rPr>
              <w:t>-1</w:t>
            </w:r>
          </w:p>
        </w:tc>
        <w:tc>
          <w:tcPr>
            <w:tcW w:w="3810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智慧大门采购</w:t>
            </w:r>
          </w:p>
        </w:tc>
        <w:tc>
          <w:tcPr>
            <w:tcW w:w="1680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E214B4"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  <w:tc>
          <w:tcPr>
            <w:tcW w:w="2205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69800元</w:t>
            </w:r>
          </w:p>
        </w:tc>
      </w:tr>
    </w:tbl>
    <w:p w:rsidR="00B17AC6" w:rsidRPr="00B17AC6" w:rsidRDefault="00B17AC6" w:rsidP="00BE474D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本项目( 不接受  )联合体投标。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进口产品，适用于（无）。节能产品，适用于（所有合同包或品目号），按照《关于印发节能产品政府采购品目清单的通知》财库〔2019〕19号执行。环境标志产品，适用于（所有合同包或品目号），按照《关于印发环境标志产品政府采购品目清单的通知》财库〔2019〕18号执行。信息安全产品，适用于（所有合同包或品目号）。小型、微型企业符合财政部、工信部文件（财库〔2020〕46号），适用于（所有合同包或品目号）。监狱企业，适用于（所有合同包或品目号）。促进残疾人就业 ，适用于（所有合同包或品目号）。</w:t>
      </w:r>
    </w:p>
    <w:p w:rsidR="00181CA9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3.本项目的特定资格要求：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6873"/>
      </w:tblGrid>
      <w:tr w:rsidR="00181CA9" w:rsidRPr="00181CA9" w:rsidTr="001C365A">
        <w:trPr>
          <w:tblHeader/>
          <w:tblCellSpacing w:w="0" w:type="dxa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CA9" w:rsidRPr="00181CA9" w:rsidRDefault="00181CA9" w:rsidP="00181CA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81C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明细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CA9" w:rsidRPr="00181CA9" w:rsidRDefault="00181CA9" w:rsidP="00181CA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81C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181CA9" w:rsidRPr="00181CA9" w:rsidTr="001C365A">
        <w:trPr>
          <w:tblCellSpacing w:w="0" w:type="dxa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CA9" w:rsidRPr="00181CA9" w:rsidRDefault="00181CA9" w:rsidP="00181CA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CA9">
              <w:rPr>
                <w:rFonts w:ascii="宋体" w:eastAsia="宋体" w:hAnsi="宋体" w:cs="宋体"/>
                <w:kern w:val="0"/>
                <w:sz w:val="24"/>
                <w:szCs w:val="24"/>
              </w:rPr>
              <w:t>落实政府采购政策的证明材料（本项目专门面</w:t>
            </w:r>
            <w:r w:rsidRPr="00181C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向中小企业采购，非中、小</w:t>
            </w:r>
            <w:proofErr w:type="gramStart"/>
            <w:r w:rsidRPr="00181CA9">
              <w:rPr>
                <w:rFonts w:ascii="宋体" w:eastAsia="宋体" w:hAnsi="宋体" w:cs="宋体"/>
                <w:kern w:val="0"/>
                <w:sz w:val="24"/>
                <w:szCs w:val="24"/>
              </w:rPr>
              <w:t>微企业</w:t>
            </w:r>
            <w:proofErr w:type="gramEnd"/>
            <w:r w:rsidRPr="00181CA9">
              <w:rPr>
                <w:rFonts w:ascii="宋体" w:eastAsia="宋体" w:hAnsi="宋体" w:cs="宋体"/>
                <w:kern w:val="0"/>
                <w:sz w:val="24"/>
                <w:szCs w:val="24"/>
              </w:rPr>
              <w:t>的将被拒绝，须提供相关证明材料）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CA9" w:rsidRPr="00181CA9" w:rsidRDefault="00181CA9" w:rsidP="00181CA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C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1、供应商提供的货物应符合《政府采购促进中小企业发展管理办法》(财库〔2020〕46号)第四条规定的情形，且应当提供《政府</w:t>
            </w:r>
            <w:r w:rsidRPr="00181C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采购促进中小企业发展管理办法》(财库〔2020〕46号)规定的《中小企业声明函》，格式见第六章《响应文件格式》附件。 2、供应商为监狱企业的视同小型和微型企业，可不提供以上第1材料，但应当提供由省级以上监狱管理局、戒毒管理局(含新疆生产建设兵团)出具的属于监狱企业的证明文件。 3、供应商为残疾人福利性单位的视同小型和微型企业，可不提供以上第1点材料，但应当提供《残疾人福利性单位声明函》，格式见第六章《响应文件格式》附件。 4、本项目采购标的对应的中小企业划分标准所属行业为工业。</w:t>
            </w:r>
          </w:p>
        </w:tc>
      </w:tr>
    </w:tbl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bookmarkStart w:id="0" w:name="_GoBack"/>
      <w:bookmarkEnd w:id="0"/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lastRenderedPageBreak/>
        <w:t>三、获取采购文件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时间：202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08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2C124E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日至202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08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2C124E">
        <w:rPr>
          <w:rFonts w:asciiTheme="minorEastAsia" w:hAnsiTheme="minorEastAsia" w:cs="宋体" w:hint="eastAsia"/>
          <w:kern w:val="0"/>
          <w:sz w:val="24"/>
          <w:szCs w:val="24"/>
        </w:rPr>
        <w:t>23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日，每天上午8:00至12:00，下午1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: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0至1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: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0。（北京时间，法定节假日除外）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城中大道2580号四楼</w:t>
      </w:r>
    </w:p>
    <w:p w:rsidR="00B17AC6" w:rsidRPr="00B17AC6" w:rsidRDefault="00B17AC6" w:rsidP="00BE474D">
      <w:pPr>
        <w:widowControl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方式：①上门报名：供应商直接到莆田市信成造价咨询有限公司购买招标文件，招标文件售价为100元/份(含电子文档)。 ②邮箱方式报名：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商先将标书费转账或电汇到莆田市信成造价咨询有限公司指定账户，再将转账或电汇的银行回单、报名人全称、地址、电话、传真、联系人、手机、E-mail、报名项目编号、项目名称等发送至我司邮箱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hyperlink r:id="rId8" w:history="1">
        <w:r w:rsidR="00BE474D" w:rsidRPr="00803FAA">
          <w:rPr>
            <w:rStyle w:val="a3"/>
            <w:rFonts w:asciiTheme="minorEastAsia" w:hAnsiTheme="minorEastAsia" w:cs="宋体"/>
            <w:kern w:val="0"/>
            <w:sz w:val="24"/>
            <w:szCs w:val="24"/>
          </w:rPr>
          <w:t>ptxc2022@163.com</w:t>
        </w:r>
      </w:hyperlink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，我司再将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询价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文件通过电子邮件方式发送给报名人。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售价：￥100.0 元（人民币）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四、响应文件提交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截止时间：202</w:t>
      </w:r>
      <w:r w:rsidR="00181CA9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08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2C124E">
        <w:rPr>
          <w:rFonts w:asciiTheme="minorEastAsia" w:hAnsiTheme="minorEastAsia" w:cs="宋体" w:hint="eastAsia"/>
          <w:kern w:val="0"/>
          <w:sz w:val="24"/>
          <w:szCs w:val="24"/>
        </w:rPr>
        <w:t>24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点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分（北京时间）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五、开启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时间：202</w:t>
      </w:r>
      <w:r w:rsidR="00181CA9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08</w:t>
      </w:r>
      <w:r w:rsidR="00181CA9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2C124E">
        <w:rPr>
          <w:rFonts w:asciiTheme="minorEastAsia" w:hAnsiTheme="minorEastAsia" w:cs="宋体" w:hint="eastAsia"/>
          <w:kern w:val="0"/>
          <w:sz w:val="24"/>
          <w:szCs w:val="24"/>
        </w:rPr>
        <w:t>24</w:t>
      </w:r>
      <w:r w:rsidR="00181CA9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点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分（北京时间）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六、公告期限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自本公告发布之日起3个工作日。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七、其他补充事宜</w:t>
      </w:r>
    </w:p>
    <w:p w:rsidR="00B17AC6" w:rsidRPr="00B17AC6" w:rsidRDefault="004C3342" w:rsidP="00B17AC6">
      <w:pPr>
        <w:widowControl/>
        <w:snapToGrid w:val="0"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7.1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保证金缴纳账户：开户名—莆田市信成造价咨询有限公司，开户行—中国光大银行莆田城厢支行，账号—54730188000000408。</w:t>
      </w:r>
    </w:p>
    <w:p w:rsidR="00B17AC6" w:rsidRPr="00B17AC6" w:rsidRDefault="004C3342" w:rsidP="004C3342">
      <w:pPr>
        <w:widowControl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7.2报名费、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中标服务费缴纳账户：开户名—莆田市信成造价咨询有限公司；开户行—光大银行莆田分行；账号—79880188000047251。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八、凡对本次采购提出询问，请按以下方式联系。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名 称：莆田市教师进修学院附属小学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地址：莆田市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名 称：莆田市信成造价咨询有限公司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　址：莆田市城厢区龙桥街道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联系方式：联系人：小阮 电话：0594-2855533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3.项目联系方式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阮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电　话：　　0594-2855533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莆田市信成造价咨询有限公司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08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2C124E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日                                         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08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2C124E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sectPr w:rsidR="00B17AC6" w:rsidRPr="00B17AC6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B6" w:rsidRDefault="009574B6" w:rsidP="00BE474D">
      <w:r>
        <w:separator/>
      </w:r>
    </w:p>
  </w:endnote>
  <w:endnote w:type="continuationSeparator" w:id="0">
    <w:p w:rsidR="009574B6" w:rsidRDefault="009574B6" w:rsidP="00BE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B6" w:rsidRDefault="009574B6" w:rsidP="00BE474D">
      <w:r>
        <w:separator/>
      </w:r>
    </w:p>
  </w:footnote>
  <w:footnote w:type="continuationSeparator" w:id="0">
    <w:p w:rsidR="009574B6" w:rsidRDefault="009574B6" w:rsidP="00BE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E0DD4"/>
    <w:multiLevelType w:val="multilevel"/>
    <w:tmpl w:val="7C44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C6"/>
    <w:rsid w:val="00123AA0"/>
    <w:rsid w:val="00181CA9"/>
    <w:rsid w:val="001B7145"/>
    <w:rsid w:val="002C124E"/>
    <w:rsid w:val="002D769F"/>
    <w:rsid w:val="00327F59"/>
    <w:rsid w:val="00440CF0"/>
    <w:rsid w:val="004C3342"/>
    <w:rsid w:val="00525168"/>
    <w:rsid w:val="005728F1"/>
    <w:rsid w:val="0063509F"/>
    <w:rsid w:val="00782106"/>
    <w:rsid w:val="009574B6"/>
    <w:rsid w:val="00B17AC6"/>
    <w:rsid w:val="00B53130"/>
    <w:rsid w:val="00BE474D"/>
    <w:rsid w:val="00C736A1"/>
    <w:rsid w:val="00E2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7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7AC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17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17AC6"/>
  </w:style>
  <w:style w:type="character" w:styleId="a5">
    <w:name w:val="Strong"/>
    <w:basedOn w:val="a0"/>
    <w:uiPriority w:val="22"/>
    <w:qFormat/>
    <w:rsid w:val="00B17AC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17AC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17AC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E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474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474D"/>
    <w:rPr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2C124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2C124E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7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7AC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17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17AC6"/>
  </w:style>
  <w:style w:type="character" w:styleId="a5">
    <w:name w:val="Strong"/>
    <w:basedOn w:val="a0"/>
    <w:uiPriority w:val="22"/>
    <w:qFormat/>
    <w:rsid w:val="00B17AC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17AC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17AC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E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474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474D"/>
    <w:rPr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2C124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2C124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806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xc2022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2023-08-18T10:23:00Z</dcterms:created>
  <dcterms:modified xsi:type="dcterms:W3CDTF">2023-08-18T10:24:00Z</dcterms:modified>
</cp:coreProperties>
</file>